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sz w:val="20"/>
        </w:rPr>
      </w:pPr>
    </w:p>
    <w:p>
      <w:pPr>
        <w:pStyle w:val="BodyText"/>
        <w:spacing w:before="6"/>
        <w:rPr>
          <w:rFonts w:ascii="Times New Roman"/>
          <w:sz w:val="22"/>
        </w:rPr>
      </w:pPr>
    </w:p>
    <w:p>
      <w:pPr>
        <w:pStyle w:val="Heading1"/>
        <w:ind w:left="567" w:right="503" w:firstLine="0"/>
        <w:jc w:val="center"/>
      </w:pPr>
      <w:r>
        <w:rPr/>
        <w:t>Executive Board Meeting held on Tuesday 20 November 2024</w:t>
      </w:r>
    </w:p>
    <w:p>
      <w:pPr>
        <w:pStyle w:val="BodyText"/>
        <w:rPr>
          <w:b/>
        </w:rPr>
      </w:pPr>
    </w:p>
    <w:p>
      <w:pPr>
        <w:spacing w:before="1"/>
        <w:ind w:left="569" w:right="503" w:firstLine="0"/>
        <w:jc w:val="center"/>
        <w:rPr>
          <w:b/>
          <w:sz w:val="24"/>
        </w:rPr>
      </w:pPr>
      <w:r>
        <w:rPr>
          <w:b/>
          <w:sz w:val="23"/>
        </w:rPr>
        <w:t>Saughton House, E1 Scottish Forestry Large Meeting Room and </w:t>
      </w:r>
      <w:r>
        <w:rPr>
          <w:b/>
          <w:sz w:val="24"/>
        </w:rPr>
        <w:t>Microsoft Teams</w:t>
      </w:r>
    </w:p>
    <w:p>
      <w:pPr>
        <w:pStyle w:val="BodyText"/>
        <w:spacing w:before="11"/>
        <w:rPr>
          <w:b/>
          <w:sz w:val="23"/>
        </w:rPr>
      </w:pPr>
    </w:p>
    <w:p>
      <w:pPr>
        <w:pStyle w:val="Heading1"/>
        <w:spacing w:line="480" w:lineRule="auto"/>
        <w:ind w:left="180" w:right="7909" w:firstLine="0"/>
      </w:pPr>
      <w:r>
        <w:rPr/>
        <w:t>Approved Present:</w:t>
      </w:r>
    </w:p>
    <w:p>
      <w:pPr>
        <w:pStyle w:val="ListParagraph"/>
        <w:numPr>
          <w:ilvl w:val="0"/>
          <w:numId w:val="1"/>
        </w:numPr>
        <w:tabs>
          <w:tab w:pos="540" w:val="left" w:leader="none"/>
          <w:tab w:pos="541" w:val="left" w:leader="none"/>
        </w:tabs>
        <w:spacing w:line="292" w:lineRule="exact" w:before="1" w:after="0"/>
        <w:ind w:left="540" w:right="0" w:hanging="361"/>
        <w:jc w:val="left"/>
        <w:rPr>
          <w:sz w:val="24"/>
        </w:rPr>
      </w:pPr>
      <w:r>
        <w:rPr>
          <w:sz w:val="24"/>
        </w:rPr>
        <w:t>Paul Lowe, Chief Executive (PL) – Chair</w:t>
      </w:r>
    </w:p>
    <w:p>
      <w:pPr>
        <w:pStyle w:val="ListParagraph"/>
        <w:numPr>
          <w:ilvl w:val="0"/>
          <w:numId w:val="1"/>
        </w:numPr>
        <w:tabs>
          <w:tab w:pos="540" w:val="left" w:leader="none"/>
          <w:tab w:pos="541" w:val="left" w:leader="none"/>
        </w:tabs>
        <w:spacing w:line="292" w:lineRule="exact" w:before="0" w:after="0"/>
        <w:ind w:left="540" w:right="0" w:hanging="361"/>
        <w:jc w:val="left"/>
        <w:rPr>
          <w:sz w:val="24"/>
        </w:rPr>
      </w:pPr>
      <w:r>
        <w:rPr>
          <w:sz w:val="24"/>
        </w:rPr>
        <w:t>Brendan Callaghan, Director of Operational Delivery</w:t>
      </w:r>
      <w:r>
        <w:rPr>
          <w:spacing w:val="-5"/>
          <w:sz w:val="24"/>
        </w:rPr>
        <w:t> </w:t>
      </w:r>
      <w:r>
        <w:rPr>
          <w:sz w:val="24"/>
        </w:rPr>
        <w:t>(BC)</w:t>
      </w:r>
    </w:p>
    <w:p>
      <w:pPr>
        <w:pStyle w:val="ListParagraph"/>
        <w:numPr>
          <w:ilvl w:val="0"/>
          <w:numId w:val="1"/>
        </w:numPr>
        <w:tabs>
          <w:tab w:pos="540" w:val="left" w:leader="none"/>
          <w:tab w:pos="541" w:val="left" w:leader="none"/>
        </w:tabs>
        <w:spacing w:line="293" w:lineRule="exact" w:before="0" w:after="0"/>
        <w:ind w:left="540" w:right="0" w:hanging="361"/>
        <w:jc w:val="left"/>
        <w:rPr>
          <w:sz w:val="24"/>
        </w:rPr>
      </w:pPr>
      <w:r>
        <w:rPr>
          <w:sz w:val="24"/>
        </w:rPr>
        <w:t>Zahid Deen, Director of Transformation and Corporate Services</w:t>
      </w:r>
      <w:r>
        <w:rPr>
          <w:spacing w:val="-8"/>
          <w:sz w:val="24"/>
        </w:rPr>
        <w:t> </w:t>
      </w:r>
      <w:r>
        <w:rPr>
          <w:sz w:val="24"/>
        </w:rPr>
        <w:t>(ZD)</w:t>
      </w:r>
    </w:p>
    <w:p>
      <w:pPr>
        <w:pStyle w:val="ListParagraph"/>
        <w:numPr>
          <w:ilvl w:val="0"/>
          <w:numId w:val="1"/>
        </w:numPr>
        <w:tabs>
          <w:tab w:pos="540" w:val="left" w:leader="none"/>
          <w:tab w:pos="541" w:val="left" w:leader="none"/>
        </w:tabs>
        <w:spacing w:line="293" w:lineRule="exact" w:before="0" w:after="0"/>
        <w:ind w:left="540" w:right="0" w:hanging="361"/>
        <w:jc w:val="left"/>
        <w:rPr>
          <w:sz w:val="24"/>
        </w:rPr>
      </w:pPr>
      <w:r>
        <w:rPr>
          <w:sz w:val="24"/>
        </w:rPr>
        <w:t>Helen McKay, Chief Forester</w:t>
      </w:r>
      <w:r>
        <w:rPr>
          <w:spacing w:val="-3"/>
          <w:sz w:val="24"/>
        </w:rPr>
        <w:t> </w:t>
      </w:r>
      <w:r>
        <w:rPr>
          <w:sz w:val="24"/>
        </w:rPr>
        <w:t>(HM)</w:t>
      </w:r>
    </w:p>
    <w:p>
      <w:pPr>
        <w:pStyle w:val="ListParagraph"/>
        <w:numPr>
          <w:ilvl w:val="0"/>
          <w:numId w:val="1"/>
        </w:numPr>
        <w:tabs>
          <w:tab w:pos="540" w:val="left" w:leader="none"/>
          <w:tab w:pos="541" w:val="left" w:leader="none"/>
        </w:tabs>
        <w:spacing w:line="292" w:lineRule="exact" w:before="0" w:after="0"/>
        <w:ind w:left="540" w:right="0" w:hanging="361"/>
        <w:jc w:val="left"/>
        <w:rPr>
          <w:sz w:val="24"/>
        </w:rPr>
      </w:pPr>
      <w:r>
        <w:rPr>
          <w:sz w:val="24"/>
        </w:rPr>
        <w:t>Jonathan Taylor, Head of SF Executive Office</w:t>
      </w:r>
      <w:r>
        <w:rPr>
          <w:spacing w:val="-10"/>
          <w:sz w:val="24"/>
        </w:rPr>
        <w:t> </w:t>
      </w:r>
      <w:r>
        <w:rPr>
          <w:sz w:val="24"/>
        </w:rPr>
        <w:t>(JT)</w:t>
      </w:r>
    </w:p>
    <w:p>
      <w:pPr>
        <w:pStyle w:val="ListParagraph"/>
        <w:numPr>
          <w:ilvl w:val="0"/>
          <w:numId w:val="1"/>
        </w:numPr>
        <w:tabs>
          <w:tab w:pos="540" w:val="left" w:leader="none"/>
          <w:tab w:pos="541" w:val="left" w:leader="none"/>
        </w:tabs>
        <w:spacing w:line="292" w:lineRule="exact" w:before="0" w:after="0"/>
        <w:ind w:left="540" w:right="0" w:hanging="361"/>
        <w:jc w:val="left"/>
        <w:rPr>
          <w:sz w:val="24"/>
        </w:rPr>
      </w:pPr>
      <w:r>
        <w:rPr>
          <w:sz w:val="24"/>
        </w:rPr>
        <w:t>Adam Dearnley, Director of Finance</w:t>
      </w:r>
      <w:r>
        <w:rPr>
          <w:spacing w:val="-2"/>
          <w:sz w:val="24"/>
        </w:rPr>
        <w:t> </w:t>
      </w:r>
      <w:r>
        <w:rPr>
          <w:sz w:val="24"/>
        </w:rPr>
        <w:t>(AD)</w:t>
      </w:r>
    </w:p>
    <w:p>
      <w:pPr>
        <w:pStyle w:val="ListParagraph"/>
        <w:numPr>
          <w:ilvl w:val="0"/>
          <w:numId w:val="1"/>
        </w:numPr>
        <w:tabs>
          <w:tab w:pos="540" w:val="left" w:leader="none"/>
          <w:tab w:pos="541" w:val="left" w:leader="none"/>
        </w:tabs>
        <w:spacing w:line="293" w:lineRule="exact" w:before="0" w:after="0"/>
        <w:ind w:left="540" w:right="0" w:hanging="361"/>
        <w:jc w:val="left"/>
        <w:rPr>
          <w:sz w:val="24"/>
        </w:rPr>
      </w:pPr>
      <w:r>
        <w:rPr>
          <w:sz w:val="24"/>
        </w:rPr>
        <w:t>Louise Maclean, Information Governance Manager (LM) –</w:t>
      </w:r>
      <w:r>
        <w:rPr>
          <w:spacing w:val="-1"/>
          <w:sz w:val="24"/>
        </w:rPr>
        <w:t> </w:t>
      </w:r>
      <w:r>
        <w:rPr>
          <w:sz w:val="24"/>
        </w:rPr>
        <w:t>Minutes</w:t>
      </w:r>
    </w:p>
    <w:p>
      <w:pPr>
        <w:pStyle w:val="BodyText"/>
        <w:spacing w:before="9"/>
        <w:rPr>
          <w:sz w:val="23"/>
        </w:rPr>
      </w:pPr>
    </w:p>
    <w:p>
      <w:pPr>
        <w:pStyle w:val="Heading1"/>
        <w:ind w:left="180" w:firstLine="0"/>
      </w:pPr>
      <w:r>
        <w:rPr/>
        <w:t>In Attendance:</w:t>
      </w:r>
    </w:p>
    <w:p>
      <w:pPr>
        <w:pStyle w:val="ListParagraph"/>
        <w:numPr>
          <w:ilvl w:val="0"/>
          <w:numId w:val="1"/>
        </w:numPr>
        <w:tabs>
          <w:tab w:pos="607" w:val="left" w:leader="none"/>
          <w:tab w:pos="608" w:val="left" w:leader="none"/>
        </w:tabs>
        <w:spacing w:line="292" w:lineRule="exact" w:before="1" w:after="0"/>
        <w:ind w:left="607" w:right="0" w:hanging="361"/>
        <w:jc w:val="left"/>
        <w:rPr>
          <w:sz w:val="24"/>
        </w:rPr>
      </w:pPr>
      <w:r>
        <w:rPr>
          <w:sz w:val="24"/>
        </w:rPr>
        <w:t>Rachel Martin, Head of Corporate Communications (RM) – Item</w:t>
      </w:r>
      <w:r>
        <w:rPr>
          <w:spacing w:val="-2"/>
          <w:sz w:val="24"/>
        </w:rPr>
        <w:t> </w:t>
      </w:r>
      <w:r>
        <w:rPr>
          <w:sz w:val="24"/>
        </w:rPr>
        <w:t>4</w:t>
      </w:r>
    </w:p>
    <w:p>
      <w:pPr>
        <w:pStyle w:val="ListParagraph"/>
        <w:numPr>
          <w:ilvl w:val="0"/>
          <w:numId w:val="1"/>
        </w:numPr>
        <w:tabs>
          <w:tab w:pos="607" w:val="left" w:leader="none"/>
          <w:tab w:pos="608" w:val="left" w:leader="none"/>
        </w:tabs>
        <w:spacing w:line="292" w:lineRule="exact" w:before="0" w:after="0"/>
        <w:ind w:left="607" w:right="0" w:hanging="361"/>
        <w:jc w:val="left"/>
        <w:rPr>
          <w:sz w:val="24"/>
        </w:rPr>
      </w:pPr>
      <w:r>
        <w:rPr>
          <w:sz w:val="24"/>
        </w:rPr>
        <w:t>Cameron Edwards, Digital Content Manager (CE) – Item</w:t>
      </w:r>
      <w:r>
        <w:rPr>
          <w:spacing w:val="-4"/>
          <w:sz w:val="24"/>
        </w:rPr>
        <w:t> </w:t>
      </w:r>
      <w:r>
        <w:rPr>
          <w:sz w:val="24"/>
        </w:rPr>
        <w:t>4</w:t>
      </w:r>
    </w:p>
    <w:p>
      <w:pPr>
        <w:pStyle w:val="ListParagraph"/>
        <w:numPr>
          <w:ilvl w:val="0"/>
          <w:numId w:val="1"/>
        </w:numPr>
        <w:tabs>
          <w:tab w:pos="607" w:val="left" w:leader="none"/>
          <w:tab w:pos="608" w:val="left" w:leader="none"/>
        </w:tabs>
        <w:spacing w:line="293" w:lineRule="exact" w:before="0" w:after="0"/>
        <w:ind w:left="607" w:right="0" w:hanging="361"/>
        <w:jc w:val="left"/>
        <w:rPr>
          <w:sz w:val="24"/>
        </w:rPr>
      </w:pPr>
      <w:r>
        <w:rPr>
          <w:sz w:val="24"/>
        </w:rPr>
        <w:t>Marelle Dalziel, Head of People (MD) – Items</w:t>
      </w:r>
      <w:r>
        <w:rPr>
          <w:spacing w:val="-3"/>
          <w:sz w:val="24"/>
        </w:rPr>
        <w:t> </w:t>
      </w:r>
      <w:r>
        <w:rPr>
          <w:sz w:val="24"/>
        </w:rPr>
        <w:t>5+6+7</w:t>
      </w:r>
    </w:p>
    <w:p>
      <w:pPr>
        <w:pStyle w:val="BodyText"/>
        <w:spacing w:before="10"/>
        <w:rPr>
          <w:sz w:val="23"/>
        </w:rPr>
      </w:pPr>
    </w:p>
    <w:p>
      <w:pPr>
        <w:pStyle w:val="Heading1"/>
        <w:ind w:left="180" w:firstLine="0"/>
      </w:pPr>
      <w:r>
        <w:rPr/>
        <w:t>Apologies:</w:t>
      </w:r>
    </w:p>
    <w:p>
      <w:pPr>
        <w:pStyle w:val="ListParagraph"/>
        <w:numPr>
          <w:ilvl w:val="0"/>
          <w:numId w:val="1"/>
        </w:numPr>
        <w:tabs>
          <w:tab w:pos="540" w:val="left" w:leader="none"/>
          <w:tab w:pos="541" w:val="left" w:leader="none"/>
        </w:tabs>
        <w:spacing w:line="240" w:lineRule="auto" w:before="0" w:after="0"/>
        <w:ind w:left="540" w:right="0" w:hanging="361"/>
        <w:jc w:val="left"/>
        <w:rPr>
          <w:sz w:val="24"/>
        </w:rPr>
      </w:pPr>
      <w:r>
        <w:rPr>
          <w:sz w:val="24"/>
        </w:rPr>
        <w:t>Alan Hampson, Director of Policy and Practice</w:t>
      </w:r>
      <w:r>
        <w:rPr>
          <w:spacing w:val="-1"/>
          <w:sz w:val="24"/>
        </w:rPr>
        <w:t> </w:t>
      </w:r>
      <w:r>
        <w:rPr>
          <w:sz w:val="24"/>
        </w:rPr>
        <w:t>(AH)</w:t>
      </w:r>
    </w:p>
    <w:p>
      <w:pPr>
        <w:pStyle w:val="BodyText"/>
        <w:spacing w:before="10"/>
        <w:rPr>
          <w:sz w:val="23"/>
        </w:rPr>
      </w:pPr>
    </w:p>
    <w:p>
      <w:pPr>
        <w:pStyle w:val="Heading1"/>
        <w:numPr>
          <w:ilvl w:val="0"/>
          <w:numId w:val="2"/>
        </w:numPr>
        <w:tabs>
          <w:tab w:pos="541" w:val="left" w:leader="none"/>
        </w:tabs>
        <w:spacing w:line="240" w:lineRule="auto" w:before="1" w:after="0"/>
        <w:ind w:left="540" w:right="0" w:hanging="361"/>
        <w:jc w:val="left"/>
      </w:pPr>
      <w:r>
        <w:rPr/>
        <w:t>Welcome and declarations of interest (as</w:t>
      </w:r>
      <w:r>
        <w:rPr>
          <w:spacing w:val="-2"/>
        </w:rPr>
        <w:t> </w:t>
      </w:r>
      <w:r>
        <w:rPr/>
        <w:t>relevant)</w:t>
      </w:r>
    </w:p>
    <w:p>
      <w:pPr>
        <w:pStyle w:val="BodyText"/>
        <w:rPr>
          <w:b/>
          <w:sz w:val="31"/>
        </w:rPr>
      </w:pPr>
    </w:p>
    <w:p>
      <w:pPr>
        <w:pStyle w:val="ListParagraph"/>
        <w:numPr>
          <w:ilvl w:val="1"/>
          <w:numId w:val="2"/>
        </w:numPr>
        <w:tabs>
          <w:tab w:pos="587" w:val="left" w:leader="none"/>
        </w:tabs>
        <w:spacing w:line="278" w:lineRule="auto" w:before="1" w:after="0"/>
        <w:ind w:left="586" w:right="538" w:hanging="406"/>
        <w:jc w:val="left"/>
        <w:rPr>
          <w:sz w:val="24"/>
        </w:rPr>
      </w:pPr>
      <w:r>
        <w:rPr>
          <w:sz w:val="24"/>
        </w:rPr>
        <w:t>The Chair welcomed everyone to the meeting, he noted thanks to LM for the new approach to agenda setting, collation and issuing of</w:t>
      </w:r>
      <w:r>
        <w:rPr>
          <w:spacing w:val="-10"/>
          <w:sz w:val="24"/>
        </w:rPr>
        <w:t> </w:t>
      </w:r>
      <w:r>
        <w:rPr>
          <w:sz w:val="24"/>
        </w:rPr>
        <w:t>papers.</w:t>
      </w:r>
    </w:p>
    <w:p>
      <w:pPr>
        <w:pStyle w:val="BodyText"/>
        <w:spacing w:before="2"/>
        <w:rPr>
          <w:sz w:val="27"/>
        </w:rPr>
      </w:pPr>
    </w:p>
    <w:p>
      <w:pPr>
        <w:pStyle w:val="ListParagraph"/>
        <w:numPr>
          <w:ilvl w:val="1"/>
          <w:numId w:val="2"/>
        </w:numPr>
        <w:tabs>
          <w:tab w:pos="587" w:val="left" w:leader="none"/>
        </w:tabs>
        <w:spacing w:line="240" w:lineRule="auto" w:before="0" w:after="0"/>
        <w:ind w:left="586" w:right="0" w:hanging="407"/>
        <w:jc w:val="left"/>
        <w:rPr>
          <w:sz w:val="24"/>
        </w:rPr>
      </w:pPr>
      <w:r>
        <w:rPr>
          <w:sz w:val="24"/>
        </w:rPr>
        <w:t>No new declarations of interest were</w:t>
      </w:r>
      <w:r>
        <w:rPr>
          <w:spacing w:val="-8"/>
          <w:sz w:val="24"/>
        </w:rPr>
        <w:t> </w:t>
      </w:r>
      <w:r>
        <w:rPr>
          <w:sz w:val="24"/>
        </w:rPr>
        <w:t>made.</w:t>
      </w:r>
    </w:p>
    <w:p>
      <w:pPr>
        <w:pStyle w:val="BodyText"/>
        <w:spacing w:before="6"/>
        <w:rPr>
          <w:sz w:val="27"/>
        </w:rPr>
      </w:pPr>
    </w:p>
    <w:p>
      <w:pPr>
        <w:pStyle w:val="Heading1"/>
        <w:numPr>
          <w:ilvl w:val="0"/>
          <w:numId w:val="2"/>
        </w:numPr>
        <w:tabs>
          <w:tab w:pos="541" w:val="left" w:leader="none"/>
        </w:tabs>
        <w:spacing w:line="240" w:lineRule="auto" w:before="0" w:after="0"/>
        <w:ind w:left="540" w:right="0" w:hanging="361"/>
        <w:jc w:val="left"/>
      </w:pPr>
      <w:r>
        <w:rPr/>
        <w:t>Minutes and actions of previous</w:t>
      </w:r>
      <w:r>
        <w:rPr>
          <w:spacing w:val="-3"/>
        </w:rPr>
        <w:t> </w:t>
      </w:r>
      <w:r>
        <w:rPr/>
        <w:t>meeting</w:t>
      </w:r>
    </w:p>
    <w:p>
      <w:pPr>
        <w:pStyle w:val="BodyText"/>
        <w:spacing w:before="9"/>
        <w:rPr>
          <w:b/>
          <w:sz w:val="27"/>
        </w:rPr>
      </w:pPr>
    </w:p>
    <w:p>
      <w:pPr>
        <w:pStyle w:val="ListParagraph"/>
        <w:numPr>
          <w:ilvl w:val="1"/>
          <w:numId w:val="2"/>
        </w:numPr>
        <w:tabs>
          <w:tab w:pos="587" w:val="left" w:leader="none"/>
        </w:tabs>
        <w:spacing w:line="240" w:lineRule="auto" w:before="0" w:after="0"/>
        <w:ind w:left="586" w:right="0" w:hanging="407"/>
        <w:jc w:val="left"/>
        <w:rPr>
          <w:sz w:val="24"/>
        </w:rPr>
      </w:pPr>
      <w:r>
        <w:rPr>
          <w:sz w:val="24"/>
        </w:rPr>
        <w:t>The minutes from the previous meeting were</w:t>
      </w:r>
      <w:r>
        <w:rPr>
          <w:spacing w:val="-6"/>
          <w:sz w:val="24"/>
        </w:rPr>
        <w:t> </w:t>
      </w:r>
      <w:r>
        <w:rPr>
          <w:sz w:val="24"/>
        </w:rPr>
        <w:t>approved.</w:t>
      </w:r>
    </w:p>
    <w:p>
      <w:pPr>
        <w:pStyle w:val="BodyText"/>
        <w:spacing w:before="9"/>
        <w:rPr>
          <w:sz w:val="23"/>
        </w:rPr>
      </w:pPr>
    </w:p>
    <w:p>
      <w:pPr>
        <w:pStyle w:val="ListParagraph"/>
        <w:numPr>
          <w:ilvl w:val="1"/>
          <w:numId w:val="2"/>
        </w:numPr>
        <w:tabs>
          <w:tab w:pos="587" w:val="left" w:leader="none"/>
        </w:tabs>
        <w:spacing w:line="240" w:lineRule="auto" w:before="0" w:after="0"/>
        <w:ind w:left="586" w:right="0" w:hanging="407"/>
        <w:jc w:val="left"/>
        <w:rPr>
          <w:sz w:val="24"/>
        </w:rPr>
      </w:pPr>
      <w:r>
        <w:rPr>
          <w:sz w:val="24"/>
        </w:rPr>
        <w:t>Actions arising from previous</w:t>
      </w:r>
      <w:r>
        <w:rPr>
          <w:spacing w:val="-3"/>
          <w:sz w:val="24"/>
        </w:rPr>
        <w:t> </w:t>
      </w:r>
      <w:r>
        <w:rPr>
          <w:sz w:val="24"/>
        </w:rPr>
        <w:t>meetings:</w:t>
      </w:r>
    </w:p>
    <w:p>
      <w:pPr>
        <w:pStyle w:val="BodyText"/>
        <w:spacing w:before="1"/>
      </w:pPr>
    </w:p>
    <w:p>
      <w:pPr>
        <w:pStyle w:val="ListParagraph"/>
        <w:numPr>
          <w:ilvl w:val="0"/>
          <w:numId w:val="1"/>
        </w:numPr>
        <w:tabs>
          <w:tab w:pos="540" w:val="left" w:leader="none"/>
          <w:tab w:pos="541" w:val="left" w:leader="none"/>
        </w:tabs>
        <w:spacing w:line="240" w:lineRule="auto" w:before="0" w:after="0"/>
        <w:ind w:left="540" w:right="168" w:hanging="360"/>
        <w:jc w:val="left"/>
        <w:rPr>
          <w:sz w:val="24"/>
        </w:rPr>
      </w:pPr>
      <w:r>
        <w:rPr>
          <w:sz w:val="24"/>
        </w:rPr>
        <w:t>24/11 – The following update was received – There was a new offering of</w:t>
      </w:r>
      <w:r>
        <w:rPr>
          <w:color w:val="467885"/>
          <w:sz w:val="24"/>
        </w:rPr>
        <w:t> </w:t>
      </w:r>
      <w:hyperlink r:id="rId7">
        <w:r>
          <w:rPr>
            <w:color w:val="467885"/>
            <w:sz w:val="24"/>
            <w:u w:val="single" w:color="467885"/>
          </w:rPr>
          <w:t>Cyber</w:t>
        </w:r>
      </w:hyperlink>
      <w:hyperlink r:id="rId7">
        <w:r>
          <w:rPr>
            <w:color w:val="467885"/>
            <w:sz w:val="24"/>
            <w:u w:val="single" w:color="467885"/>
          </w:rPr>
          <w:t> Executive Education - Cyber and Fraud Centre - Scotland</w:t>
        </w:r>
      </w:hyperlink>
      <w:hyperlink r:id="rId7">
        <w:r>
          <w:rPr>
            <w:color w:val="467885"/>
            <w:sz w:val="24"/>
            <w:u w:val="single" w:color="467885"/>
          </w:rPr>
          <w:t> (cyberfraudcentre.com)</w:t>
        </w:r>
      </w:hyperlink>
      <w:r>
        <w:rPr>
          <w:sz w:val="24"/>
        </w:rPr>
        <w:t>. The next planned date for training was</w:t>
      </w:r>
      <w:hyperlink r:id="rId8">
        <w:r>
          <w:rPr>
            <w:color w:val="467885"/>
            <w:sz w:val="24"/>
          </w:rPr>
          <w:t> </w:t>
        </w:r>
        <w:r>
          <w:rPr>
            <w:color w:val="467885"/>
            <w:sz w:val="24"/>
            <w:u w:val="single" w:color="467885"/>
          </w:rPr>
          <w:t>20</w:t>
        </w:r>
        <w:r>
          <w:rPr>
            <w:i/>
            <w:color w:val="467885"/>
            <w:sz w:val="24"/>
            <w:u w:val="single" w:color="467885"/>
          </w:rPr>
          <w:t>th </w:t>
        </w:r>
        <w:r>
          <w:rPr>
            <w:color w:val="467885"/>
            <w:sz w:val="24"/>
            <w:u w:val="single" w:color="467885"/>
          </w:rPr>
          <w:t>February in</w:t>
        </w:r>
      </w:hyperlink>
      <w:hyperlink r:id="rId8">
        <w:r>
          <w:rPr>
            <w:color w:val="467885"/>
            <w:sz w:val="24"/>
            <w:u w:val="single" w:color="467885"/>
          </w:rPr>
          <w:t> Glasgow</w:t>
        </w:r>
      </w:hyperlink>
      <w:r>
        <w:rPr>
          <w:sz w:val="24"/>
        </w:rPr>
        <w:t>. The Digital Business Partner was in contact with the organisers about the possibility of a tailored session.</w:t>
      </w:r>
    </w:p>
    <w:p>
      <w:pPr>
        <w:spacing w:after="0" w:line="240" w:lineRule="auto"/>
        <w:jc w:val="left"/>
        <w:rPr>
          <w:sz w:val="24"/>
        </w:rPr>
        <w:sectPr>
          <w:headerReference w:type="default" r:id="rId5"/>
          <w:footerReference w:type="default" r:id="rId6"/>
          <w:type w:val="continuous"/>
          <w:pgSz w:w="11910" w:h="16840"/>
          <w:pgMar w:header="432" w:footer="1354" w:top="1760" w:bottom="1540" w:left="1380" w:right="1300"/>
        </w:sectPr>
      </w:pPr>
    </w:p>
    <w:p>
      <w:pPr>
        <w:pStyle w:val="BodyText"/>
        <w:rPr>
          <w:sz w:val="20"/>
        </w:rPr>
      </w:pPr>
    </w:p>
    <w:p>
      <w:pPr>
        <w:pStyle w:val="BodyText"/>
        <w:spacing w:before="7"/>
        <w:rPr>
          <w:sz w:val="22"/>
        </w:rPr>
      </w:pPr>
    </w:p>
    <w:p>
      <w:pPr>
        <w:pStyle w:val="ListParagraph"/>
        <w:numPr>
          <w:ilvl w:val="0"/>
          <w:numId w:val="1"/>
        </w:numPr>
        <w:tabs>
          <w:tab w:pos="540" w:val="left" w:leader="none"/>
          <w:tab w:pos="541" w:val="left" w:leader="none"/>
        </w:tabs>
        <w:spacing w:line="240" w:lineRule="auto" w:before="0" w:after="0"/>
        <w:ind w:left="540" w:right="129" w:hanging="360"/>
        <w:jc w:val="left"/>
        <w:rPr>
          <w:sz w:val="24"/>
        </w:rPr>
      </w:pPr>
      <w:r>
        <w:rPr>
          <w:sz w:val="24"/>
        </w:rPr>
        <w:t>24/14 – There was a discussion at Senior Operations Group on 21/11/24. Colleagues would prepare a briefing and advise the Cabinet Secretary. Noted as complete and</w:t>
      </w:r>
      <w:r>
        <w:rPr>
          <w:spacing w:val="-2"/>
          <w:sz w:val="24"/>
        </w:rPr>
        <w:t> </w:t>
      </w:r>
      <w:r>
        <w:rPr>
          <w:sz w:val="24"/>
        </w:rPr>
        <w:t>closed.</w:t>
      </w:r>
    </w:p>
    <w:p>
      <w:pPr>
        <w:pStyle w:val="ListParagraph"/>
        <w:numPr>
          <w:ilvl w:val="0"/>
          <w:numId w:val="1"/>
        </w:numPr>
        <w:tabs>
          <w:tab w:pos="540" w:val="left" w:leader="none"/>
          <w:tab w:pos="541" w:val="left" w:leader="none"/>
        </w:tabs>
        <w:spacing w:line="290" w:lineRule="exact" w:before="0" w:after="0"/>
        <w:ind w:left="540" w:right="0" w:hanging="361"/>
        <w:jc w:val="left"/>
        <w:rPr>
          <w:sz w:val="24"/>
        </w:rPr>
      </w:pPr>
      <w:r>
        <w:rPr>
          <w:sz w:val="24"/>
        </w:rPr>
        <w:t>24/15 – Noted as complete and</w:t>
      </w:r>
      <w:r>
        <w:rPr>
          <w:spacing w:val="-5"/>
          <w:sz w:val="24"/>
        </w:rPr>
        <w:t> </w:t>
      </w:r>
      <w:r>
        <w:rPr>
          <w:sz w:val="24"/>
        </w:rPr>
        <w:t>closed.</w:t>
      </w:r>
    </w:p>
    <w:p>
      <w:pPr>
        <w:pStyle w:val="ListParagraph"/>
        <w:numPr>
          <w:ilvl w:val="0"/>
          <w:numId w:val="1"/>
        </w:numPr>
        <w:tabs>
          <w:tab w:pos="540" w:val="left" w:leader="none"/>
          <w:tab w:pos="541" w:val="left" w:leader="none"/>
        </w:tabs>
        <w:spacing w:line="240" w:lineRule="auto" w:before="0" w:after="0"/>
        <w:ind w:left="540" w:right="749" w:hanging="360"/>
        <w:jc w:val="left"/>
        <w:rPr>
          <w:sz w:val="24"/>
        </w:rPr>
      </w:pPr>
      <w:r>
        <w:rPr>
          <w:sz w:val="24"/>
        </w:rPr>
        <w:t>24/18 – It was agreed that following correspondence with Executive Board. Noted as complete and</w:t>
      </w:r>
      <w:r>
        <w:rPr>
          <w:spacing w:val="-4"/>
          <w:sz w:val="24"/>
        </w:rPr>
        <w:t> </w:t>
      </w:r>
      <w:r>
        <w:rPr>
          <w:sz w:val="24"/>
        </w:rPr>
        <w:t>closed.</w:t>
      </w:r>
    </w:p>
    <w:p>
      <w:pPr>
        <w:pStyle w:val="ListParagraph"/>
        <w:numPr>
          <w:ilvl w:val="0"/>
          <w:numId w:val="1"/>
        </w:numPr>
        <w:tabs>
          <w:tab w:pos="540" w:val="left" w:leader="none"/>
          <w:tab w:pos="541" w:val="left" w:leader="none"/>
        </w:tabs>
        <w:spacing w:line="292" w:lineRule="exact" w:before="0" w:after="0"/>
        <w:ind w:left="540" w:right="0" w:hanging="361"/>
        <w:jc w:val="left"/>
        <w:rPr>
          <w:sz w:val="24"/>
        </w:rPr>
      </w:pPr>
      <w:r>
        <w:rPr>
          <w:sz w:val="24"/>
        </w:rPr>
        <w:t>25/20 - Noted as complete and</w:t>
      </w:r>
      <w:r>
        <w:rPr>
          <w:spacing w:val="-12"/>
          <w:sz w:val="24"/>
        </w:rPr>
        <w:t> </w:t>
      </w:r>
      <w:r>
        <w:rPr>
          <w:sz w:val="24"/>
        </w:rPr>
        <w:t>closed.</w:t>
      </w:r>
    </w:p>
    <w:p>
      <w:pPr>
        <w:pStyle w:val="ListParagraph"/>
        <w:numPr>
          <w:ilvl w:val="0"/>
          <w:numId w:val="1"/>
        </w:numPr>
        <w:tabs>
          <w:tab w:pos="540" w:val="left" w:leader="none"/>
          <w:tab w:pos="541" w:val="left" w:leader="none"/>
        </w:tabs>
        <w:spacing w:line="292" w:lineRule="exact" w:before="0" w:after="0"/>
        <w:ind w:left="540" w:right="0" w:hanging="361"/>
        <w:jc w:val="left"/>
        <w:rPr>
          <w:sz w:val="24"/>
        </w:rPr>
      </w:pPr>
      <w:r>
        <w:rPr>
          <w:sz w:val="24"/>
        </w:rPr>
        <w:t>26/20 - Noted as complete and</w:t>
      </w:r>
      <w:r>
        <w:rPr>
          <w:spacing w:val="-12"/>
          <w:sz w:val="24"/>
        </w:rPr>
        <w:t> </w:t>
      </w:r>
      <w:r>
        <w:rPr>
          <w:sz w:val="24"/>
        </w:rPr>
        <w:t>closed.</w:t>
      </w:r>
    </w:p>
    <w:p>
      <w:pPr>
        <w:pStyle w:val="ListParagraph"/>
        <w:numPr>
          <w:ilvl w:val="0"/>
          <w:numId w:val="1"/>
        </w:numPr>
        <w:tabs>
          <w:tab w:pos="540" w:val="left" w:leader="none"/>
          <w:tab w:pos="541" w:val="left" w:leader="none"/>
        </w:tabs>
        <w:spacing w:line="292" w:lineRule="exact" w:before="0" w:after="0"/>
        <w:ind w:left="540" w:right="0" w:hanging="361"/>
        <w:jc w:val="left"/>
        <w:rPr>
          <w:sz w:val="24"/>
        </w:rPr>
      </w:pPr>
      <w:r>
        <w:rPr>
          <w:sz w:val="24"/>
        </w:rPr>
        <w:t>27/20 – A workshop was planned for 20/11/24. Noted as complete and</w:t>
      </w:r>
      <w:r>
        <w:rPr>
          <w:spacing w:val="-18"/>
          <w:sz w:val="24"/>
        </w:rPr>
        <w:t> </w:t>
      </w:r>
      <w:r>
        <w:rPr>
          <w:sz w:val="24"/>
        </w:rPr>
        <w:t>closed.</w:t>
      </w:r>
    </w:p>
    <w:p>
      <w:pPr>
        <w:pStyle w:val="ListParagraph"/>
        <w:numPr>
          <w:ilvl w:val="0"/>
          <w:numId w:val="1"/>
        </w:numPr>
        <w:tabs>
          <w:tab w:pos="540" w:val="left" w:leader="none"/>
          <w:tab w:pos="541" w:val="left" w:leader="none"/>
        </w:tabs>
        <w:spacing w:line="293" w:lineRule="exact" w:before="0" w:after="0"/>
        <w:ind w:left="540" w:right="0" w:hanging="361"/>
        <w:jc w:val="left"/>
        <w:rPr>
          <w:sz w:val="24"/>
        </w:rPr>
      </w:pPr>
      <w:r>
        <w:rPr>
          <w:sz w:val="24"/>
        </w:rPr>
        <w:t>28/20 - Noted as complete and</w:t>
      </w:r>
      <w:r>
        <w:rPr>
          <w:spacing w:val="-12"/>
          <w:sz w:val="24"/>
        </w:rPr>
        <w:t> </w:t>
      </w:r>
      <w:r>
        <w:rPr>
          <w:sz w:val="24"/>
        </w:rPr>
        <w:t>closed.</w:t>
      </w:r>
    </w:p>
    <w:p>
      <w:pPr>
        <w:pStyle w:val="ListParagraph"/>
        <w:numPr>
          <w:ilvl w:val="0"/>
          <w:numId w:val="1"/>
        </w:numPr>
        <w:tabs>
          <w:tab w:pos="540" w:val="left" w:leader="none"/>
          <w:tab w:pos="541" w:val="left" w:leader="none"/>
        </w:tabs>
        <w:spacing w:line="293" w:lineRule="exact" w:before="0" w:after="0"/>
        <w:ind w:left="540" w:right="0" w:hanging="361"/>
        <w:jc w:val="left"/>
        <w:rPr>
          <w:sz w:val="24"/>
        </w:rPr>
      </w:pPr>
      <w:r>
        <w:rPr>
          <w:sz w:val="24"/>
        </w:rPr>
        <w:t>29/20 - Noted as complete and</w:t>
      </w:r>
      <w:r>
        <w:rPr>
          <w:spacing w:val="-12"/>
          <w:sz w:val="24"/>
        </w:rPr>
        <w:t> </w:t>
      </w:r>
      <w:r>
        <w:rPr>
          <w:sz w:val="24"/>
        </w:rPr>
        <w:t>closed.</w:t>
      </w:r>
    </w:p>
    <w:p>
      <w:pPr>
        <w:pStyle w:val="BodyText"/>
        <w:spacing w:before="10"/>
        <w:rPr>
          <w:sz w:val="23"/>
        </w:rPr>
      </w:pPr>
    </w:p>
    <w:p>
      <w:pPr>
        <w:pStyle w:val="Heading1"/>
        <w:numPr>
          <w:ilvl w:val="0"/>
          <w:numId w:val="2"/>
        </w:numPr>
        <w:tabs>
          <w:tab w:pos="541" w:val="left" w:leader="none"/>
        </w:tabs>
        <w:spacing w:line="240" w:lineRule="auto" w:before="0" w:after="0"/>
        <w:ind w:left="540" w:right="0" w:hanging="361"/>
        <w:jc w:val="left"/>
      </w:pPr>
      <w:r>
        <w:rPr/>
        <w:t>Standing item: woodland creation update (PL, BC,</w:t>
      </w:r>
      <w:r>
        <w:rPr>
          <w:spacing w:val="1"/>
        </w:rPr>
        <w:t> </w:t>
      </w:r>
      <w:r>
        <w:rPr/>
        <w:t>AH)</w:t>
      </w:r>
    </w:p>
    <w:p>
      <w:pPr>
        <w:pStyle w:val="BodyText"/>
        <w:spacing w:before="3"/>
        <w:rPr>
          <w:b/>
          <w:sz w:val="26"/>
        </w:rPr>
      </w:pPr>
    </w:p>
    <w:p>
      <w:pPr>
        <w:pStyle w:val="ListParagraph"/>
        <w:numPr>
          <w:ilvl w:val="1"/>
          <w:numId w:val="2"/>
        </w:numPr>
        <w:tabs>
          <w:tab w:pos="587" w:val="left" w:leader="none"/>
        </w:tabs>
        <w:spacing w:line="252" w:lineRule="auto" w:before="0" w:after="0"/>
        <w:ind w:left="586" w:right="302" w:hanging="406"/>
        <w:jc w:val="left"/>
        <w:rPr>
          <w:sz w:val="24"/>
        </w:rPr>
      </w:pPr>
      <w:r>
        <w:rPr>
          <w:sz w:val="24"/>
        </w:rPr>
        <w:t>Executive Board members agreed that once the budget settlement for 2025/26 was confirmed, BC would prepare options for woodland creation targets 2025/26 for the Senior Executive Team to consider, and then present to ministers. This advice could be presented as part of advice made by Pat Snowden (PS) in connection with the revision of the Climate Change Plan and the forestry role within</w:t>
      </w:r>
      <w:r>
        <w:rPr>
          <w:spacing w:val="-3"/>
          <w:sz w:val="24"/>
        </w:rPr>
        <w:t> </w:t>
      </w:r>
      <w:r>
        <w:rPr>
          <w:sz w:val="24"/>
        </w:rPr>
        <w:t>it.</w:t>
      </w:r>
    </w:p>
    <w:p>
      <w:pPr>
        <w:pStyle w:val="BodyText"/>
        <w:spacing w:before="2"/>
        <w:rPr>
          <w:sz w:val="25"/>
        </w:rPr>
      </w:pPr>
    </w:p>
    <w:p>
      <w:pPr>
        <w:pStyle w:val="ListParagraph"/>
        <w:numPr>
          <w:ilvl w:val="1"/>
          <w:numId w:val="2"/>
        </w:numPr>
        <w:tabs>
          <w:tab w:pos="587" w:val="left" w:leader="none"/>
        </w:tabs>
        <w:spacing w:line="252" w:lineRule="auto" w:before="0" w:after="0"/>
        <w:ind w:left="586" w:right="191" w:hanging="406"/>
        <w:jc w:val="left"/>
        <w:rPr>
          <w:sz w:val="24"/>
        </w:rPr>
      </w:pPr>
      <w:r>
        <w:rPr>
          <w:sz w:val="24"/>
        </w:rPr>
        <w:t>BC noted that the current management information on woodland creation progress has been very useful and was assisting with forecasting. JT noted that the Route Map had received feedback and was at design</w:t>
      </w:r>
      <w:r>
        <w:rPr>
          <w:spacing w:val="-7"/>
          <w:sz w:val="24"/>
        </w:rPr>
        <w:t> </w:t>
      </w:r>
      <w:r>
        <w:rPr>
          <w:sz w:val="24"/>
        </w:rPr>
        <w:t>stage.</w:t>
      </w:r>
    </w:p>
    <w:p>
      <w:pPr>
        <w:pStyle w:val="BodyText"/>
        <w:spacing w:before="3"/>
        <w:rPr>
          <w:sz w:val="25"/>
        </w:rPr>
      </w:pPr>
    </w:p>
    <w:p>
      <w:pPr>
        <w:pStyle w:val="ListParagraph"/>
        <w:numPr>
          <w:ilvl w:val="1"/>
          <w:numId w:val="2"/>
        </w:numPr>
        <w:tabs>
          <w:tab w:pos="587" w:val="left" w:leader="none"/>
        </w:tabs>
        <w:spacing w:line="252" w:lineRule="auto" w:before="0" w:after="0"/>
        <w:ind w:left="586" w:right="150" w:hanging="406"/>
        <w:jc w:val="left"/>
        <w:rPr>
          <w:sz w:val="24"/>
        </w:rPr>
      </w:pPr>
      <w:r>
        <w:rPr>
          <w:sz w:val="24"/>
        </w:rPr>
        <w:t>BC informed the Executive Board that there was one more clearing round remaining for 2024/25 and that current indications were that we were on track to approve approximately 10,000 hectares. However it was likely there would be attrition in common with previous years so that the actual planting performance was likely to be lower. FLS anticipated they would plant in the order of 750 ha this year, which would also add to the planting target outcome. PL noted and thanked the teams for their significant hard work throughout the</w:t>
      </w:r>
      <w:r>
        <w:rPr>
          <w:spacing w:val="-10"/>
          <w:sz w:val="24"/>
        </w:rPr>
        <w:t> </w:t>
      </w:r>
      <w:r>
        <w:rPr>
          <w:sz w:val="24"/>
        </w:rPr>
        <w:t>year.</w:t>
      </w:r>
    </w:p>
    <w:p>
      <w:pPr>
        <w:pStyle w:val="BodyText"/>
        <w:spacing w:before="2"/>
        <w:rPr>
          <w:sz w:val="25"/>
        </w:rPr>
      </w:pPr>
    </w:p>
    <w:p>
      <w:pPr>
        <w:pStyle w:val="ListParagraph"/>
        <w:numPr>
          <w:ilvl w:val="0"/>
          <w:numId w:val="3"/>
        </w:numPr>
        <w:tabs>
          <w:tab w:pos="464" w:val="left" w:leader="none"/>
        </w:tabs>
        <w:spacing w:line="252" w:lineRule="auto" w:before="0" w:after="0"/>
        <w:ind w:left="463" w:right="316" w:hanging="360"/>
        <w:jc w:val="left"/>
        <w:rPr>
          <w:sz w:val="24"/>
        </w:rPr>
      </w:pPr>
      <w:r>
        <w:rPr>
          <w:b/>
          <w:sz w:val="24"/>
        </w:rPr>
        <w:t>Action Point: </w:t>
      </w:r>
      <w:r>
        <w:rPr>
          <w:sz w:val="24"/>
        </w:rPr>
        <w:t>Once the budget settlement for 2025/26 was confirmed, Brendan to discuss with PS and prepare options on woodland creation 2025/26 for the Executive Team to consider before being presented to</w:t>
      </w:r>
      <w:r>
        <w:rPr>
          <w:spacing w:val="-2"/>
          <w:sz w:val="24"/>
        </w:rPr>
        <w:t> </w:t>
      </w:r>
      <w:r>
        <w:rPr>
          <w:sz w:val="24"/>
        </w:rPr>
        <w:t>Ministers.</w:t>
      </w:r>
    </w:p>
    <w:p>
      <w:pPr>
        <w:pStyle w:val="BodyText"/>
        <w:spacing w:before="3"/>
        <w:rPr>
          <w:sz w:val="25"/>
        </w:rPr>
      </w:pPr>
    </w:p>
    <w:p>
      <w:pPr>
        <w:pStyle w:val="Heading1"/>
        <w:numPr>
          <w:ilvl w:val="0"/>
          <w:numId w:val="2"/>
        </w:numPr>
        <w:tabs>
          <w:tab w:pos="539" w:val="left" w:leader="none"/>
        </w:tabs>
        <w:spacing w:line="240" w:lineRule="auto" w:before="0" w:after="0"/>
        <w:ind w:left="538" w:right="0" w:hanging="359"/>
        <w:jc w:val="left"/>
      </w:pPr>
      <w:r>
        <w:rPr/>
        <w:t>Website Redevelopment Project Update – Sponsor JT, Presenters RM /</w:t>
      </w:r>
      <w:r>
        <w:rPr>
          <w:spacing w:val="-11"/>
        </w:rPr>
        <w:t> </w:t>
      </w:r>
      <w:r>
        <w:rPr/>
        <w:t>CE</w:t>
      </w:r>
    </w:p>
    <w:p>
      <w:pPr>
        <w:pStyle w:val="BodyText"/>
        <w:rPr>
          <w:b/>
        </w:rPr>
      </w:pPr>
    </w:p>
    <w:p>
      <w:pPr>
        <w:pStyle w:val="ListParagraph"/>
        <w:numPr>
          <w:ilvl w:val="1"/>
          <w:numId w:val="2"/>
        </w:numPr>
        <w:tabs>
          <w:tab w:pos="587" w:val="left" w:leader="none"/>
        </w:tabs>
        <w:spacing w:line="240" w:lineRule="auto" w:before="0" w:after="0"/>
        <w:ind w:left="586" w:right="826" w:hanging="406"/>
        <w:jc w:val="left"/>
        <w:rPr>
          <w:sz w:val="24"/>
        </w:rPr>
      </w:pPr>
      <w:r>
        <w:rPr>
          <w:sz w:val="24"/>
        </w:rPr>
        <w:t>RM and CE presented an update on the development of the new Scottish Forestry website. They informed the Executive Board that they have</w:t>
      </w:r>
      <w:r>
        <w:rPr>
          <w:spacing w:val="-30"/>
          <w:sz w:val="24"/>
        </w:rPr>
        <w:t> </w:t>
      </w:r>
      <w:r>
        <w:rPr>
          <w:sz w:val="24"/>
        </w:rPr>
        <w:t>been working with subject matter exerts across the agency to ensure that user centred design, architecture and content was at the core of the work. CE conveyed his thanks to colleagues across the agency for their input</w:t>
      </w:r>
      <w:r>
        <w:rPr>
          <w:spacing w:val="-23"/>
          <w:sz w:val="24"/>
        </w:rPr>
        <w:t> </w:t>
      </w:r>
      <w:r>
        <w:rPr>
          <w:sz w:val="24"/>
        </w:rPr>
        <w:t>and</w:t>
      </w:r>
    </w:p>
    <w:p>
      <w:pPr>
        <w:spacing w:after="0" w:line="240" w:lineRule="auto"/>
        <w:jc w:val="left"/>
        <w:rPr>
          <w:sz w:val="24"/>
        </w:rPr>
        <w:sectPr>
          <w:pgSz w:w="11910" w:h="16840"/>
          <w:pgMar w:header="432" w:footer="1354" w:top="1760" w:bottom="1540" w:left="1380" w:right="1300"/>
        </w:sectPr>
      </w:pPr>
    </w:p>
    <w:p>
      <w:pPr>
        <w:pStyle w:val="BodyText"/>
        <w:rPr>
          <w:sz w:val="20"/>
        </w:rPr>
      </w:pPr>
    </w:p>
    <w:p>
      <w:pPr>
        <w:pStyle w:val="BodyText"/>
        <w:spacing w:before="6"/>
        <w:rPr>
          <w:sz w:val="22"/>
        </w:rPr>
      </w:pPr>
    </w:p>
    <w:p>
      <w:pPr>
        <w:pStyle w:val="BodyText"/>
        <w:ind w:left="586"/>
      </w:pPr>
      <w:r>
        <w:rPr/>
        <w:t>support.</w:t>
      </w:r>
    </w:p>
    <w:p>
      <w:pPr>
        <w:pStyle w:val="BodyText"/>
      </w:pPr>
    </w:p>
    <w:p>
      <w:pPr>
        <w:pStyle w:val="ListParagraph"/>
        <w:numPr>
          <w:ilvl w:val="1"/>
          <w:numId w:val="2"/>
        </w:numPr>
        <w:tabs>
          <w:tab w:pos="587" w:val="left" w:leader="none"/>
        </w:tabs>
        <w:spacing w:line="240" w:lineRule="auto" w:before="1" w:after="0"/>
        <w:ind w:left="586" w:right="177" w:hanging="406"/>
        <w:jc w:val="left"/>
        <w:rPr>
          <w:sz w:val="24"/>
        </w:rPr>
      </w:pPr>
      <w:r>
        <w:rPr>
          <w:sz w:val="24"/>
        </w:rPr>
        <w:t>A significant achievement to date was passing the project’s first Digital Scotland Service Standard (DSSS) assessment, and that this Discovery assessment advised that the work met all 14 assessment criteria and demonstrated good compliance with the Standard. The review team had made no recommendations. Executive Board members congratulated CE and those involved on this is work and achieving this extremely positive</w:t>
      </w:r>
      <w:r>
        <w:rPr>
          <w:spacing w:val="-9"/>
          <w:sz w:val="24"/>
        </w:rPr>
        <w:t> </w:t>
      </w:r>
      <w:r>
        <w:rPr>
          <w:sz w:val="24"/>
        </w:rPr>
        <w:t>outcome.</w:t>
      </w:r>
    </w:p>
    <w:p>
      <w:pPr>
        <w:pStyle w:val="BodyText"/>
        <w:spacing w:before="11"/>
        <w:rPr>
          <w:sz w:val="23"/>
        </w:rPr>
      </w:pPr>
    </w:p>
    <w:p>
      <w:pPr>
        <w:pStyle w:val="ListParagraph"/>
        <w:numPr>
          <w:ilvl w:val="1"/>
          <w:numId w:val="2"/>
        </w:numPr>
        <w:tabs>
          <w:tab w:pos="587" w:val="left" w:leader="none"/>
        </w:tabs>
        <w:spacing w:line="240" w:lineRule="auto" w:before="0" w:after="0"/>
        <w:ind w:left="586" w:right="236" w:hanging="406"/>
        <w:jc w:val="left"/>
        <w:rPr>
          <w:sz w:val="24"/>
        </w:rPr>
      </w:pPr>
      <w:r>
        <w:rPr>
          <w:sz w:val="24"/>
        </w:rPr>
        <w:t>RM informed Executive Board of the new design features and streamlining of fonts/colours to give it a more consistent feel. CE informed Executive Board of some of the design features of the new website, including preset templates and feature cards to display information in case of an</w:t>
      </w:r>
      <w:r>
        <w:rPr>
          <w:spacing w:val="-12"/>
          <w:sz w:val="24"/>
        </w:rPr>
        <w:t> </w:t>
      </w:r>
      <w:r>
        <w:rPr>
          <w:sz w:val="24"/>
        </w:rPr>
        <w:t>emergency.</w:t>
      </w:r>
    </w:p>
    <w:p>
      <w:pPr>
        <w:pStyle w:val="BodyText"/>
        <w:spacing w:before="1"/>
      </w:pPr>
    </w:p>
    <w:p>
      <w:pPr>
        <w:pStyle w:val="ListParagraph"/>
        <w:numPr>
          <w:ilvl w:val="1"/>
          <w:numId w:val="2"/>
        </w:numPr>
        <w:tabs>
          <w:tab w:pos="587" w:val="left" w:leader="none"/>
        </w:tabs>
        <w:spacing w:line="240" w:lineRule="auto" w:before="0" w:after="0"/>
        <w:ind w:left="586" w:right="190" w:hanging="406"/>
        <w:jc w:val="left"/>
        <w:rPr>
          <w:sz w:val="24"/>
        </w:rPr>
      </w:pPr>
      <w:r>
        <w:rPr>
          <w:sz w:val="24"/>
        </w:rPr>
        <w:t>RM noted that the project remained on track although the timescales were tight. Planning was ongoing in collaboration with the project management office to look at resource implications for any elements of the project that extend into next year. The next steps include further stages of DSSS assessment; 3 further rounds of user testing and to begin content collaboration to populate the new website. Updates on progress would be bought back to the</w:t>
      </w:r>
      <w:r>
        <w:rPr>
          <w:spacing w:val="-6"/>
          <w:sz w:val="24"/>
        </w:rPr>
        <w:t> </w:t>
      </w:r>
      <w:r>
        <w:rPr>
          <w:sz w:val="24"/>
        </w:rPr>
        <w:t>EB.</w:t>
      </w:r>
    </w:p>
    <w:p>
      <w:pPr>
        <w:pStyle w:val="BodyText"/>
      </w:pPr>
    </w:p>
    <w:p>
      <w:pPr>
        <w:pStyle w:val="Heading1"/>
        <w:numPr>
          <w:ilvl w:val="0"/>
          <w:numId w:val="2"/>
        </w:numPr>
        <w:tabs>
          <w:tab w:pos="531" w:val="left" w:leader="none"/>
        </w:tabs>
        <w:spacing w:line="240" w:lineRule="auto" w:before="0" w:after="0"/>
        <w:ind w:left="463" w:right="129" w:hanging="284"/>
        <w:jc w:val="left"/>
      </w:pPr>
      <w:r>
        <w:rPr>
          <w:b w:val="0"/>
        </w:rPr>
        <w:tab/>
      </w:r>
      <w:r>
        <w:rPr/>
        <w:t>Preparation for the Reduction in the working week: feedback from survey – Sponsor ZD, presenter</w:t>
      </w:r>
      <w:r>
        <w:rPr>
          <w:spacing w:val="-1"/>
        </w:rPr>
        <w:t> </w:t>
      </w:r>
      <w:r>
        <w:rPr/>
        <w:t>MD</w:t>
      </w:r>
    </w:p>
    <w:p>
      <w:pPr>
        <w:pStyle w:val="BodyText"/>
        <w:rPr>
          <w:b/>
        </w:rPr>
      </w:pPr>
    </w:p>
    <w:p>
      <w:pPr>
        <w:pStyle w:val="ListParagraph"/>
        <w:numPr>
          <w:ilvl w:val="1"/>
          <w:numId w:val="2"/>
        </w:numPr>
        <w:tabs>
          <w:tab w:pos="587" w:val="left" w:leader="none"/>
        </w:tabs>
        <w:spacing w:line="240" w:lineRule="auto" w:before="0" w:after="0"/>
        <w:ind w:left="586" w:right="112" w:hanging="406"/>
        <w:jc w:val="left"/>
        <w:rPr>
          <w:sz w:val="24"/>
        </w:rPr>
      </w:pPr>
      <w:r>
        <w:rPr>
          <w:sz w:val="24"/>
        </w:rPr>
        <w:t>MD provided an overview of the paper and work to date on implementing the 35 hour working week at Scottish Forestry. Scottish Forestry accepted the invitation from Scottish Government to ask The Autonomy Institute to conduct a survey for Agency staff on the reduction in the working week, to assist Scottish Forestry in planning for implementation from 1 April 2025.</w:t>
      </w:r>
    </w:p>
    <w:p>
      <w:pPr>
        <w:pStyle w:val="BodyText"/>
      </w:pPr>
    </w:p>
    <w:p>
      <w:pPr>
        <w:pStyle w:val="ListParagraph"/>
        <w:numPr>
          <w:ilvl w:val="1"/>
          <w:numId w:val="2"/>
        </w:numPr>
        <w:tabs>
          <w:tab w:pos="587" w:val="left" w:leader="none"/>
        </w:tabs>
        <w:spacing w:line="240" w:lineRule="auto" w:before="1" w:after="0"/>
        <w:ind w:left="586" w:right="172" w:hanging="406"/>
        <w:jc w:val="left"/>
        <w:rPr>
          <w:sz w:val="24"/>
        </w:rPr>
      </w:pPr>
      <w:r>
        <w:rPr>
          <w:sz w:val="24"/>
        </w:rPr>
        <w:t>There was a very good response rate, at 78%. The results were overall extremely positive on the uptake of the wellbeing hour. Executive Board members felt that it would be useful to ask other organisations that had already implemented the 35 hour working week if they would be willing to share some insights to that would help inform SF’s implementation activities. EB proposed that future engagement with SF leadership might benefit from hearing the experience of other organisations. It was also noted that there was much research to indicate that productivity often improved when such changes were made and it would be important to sight SF leaders and managers on this,</w:t>
      </w:r>
      <w:r>
        <w:rPr>
          <w:spacing w:val="-32"/>
          <w:sz w:val="24"/>
        </w:rPr>
        <w:t> </w:t>
      </w:r>
      <w:r>
        <w:rPr>
          <w:sz w:val="24"/>
        </w:rPr>
        <w:t>while recognising understandable concerns that the impact of the reduction might have on work output and the risk of additional pressures on line</w:t>
      </w:r>
      <w:r>
        <w:rPr>
          <w:spacing w:val="-19"/>
          <w:sz w:val="24"/>
        </w:rPr>
        <w:t> </w:t>
      </w:r>
      <w:r>
        <w:rPr>
          <w:sz w:val="24"/>
        </w:rPr>
        <w:t>managers.</w:t>
      </w:r>
    </w:p>
    <w:p>
      <w:pPr>
        <w:pStyle w:val="BodyText"/>
      </w:pPr>
    </w:p>
    <w:p>
      <w:pPr>
        <w:pStyle w:val="ListParagraph"/>
        <w:numPr>
          <w:ilvl w:val="1"/>
          <w:numId w:val="2"/>
        </w:numPr>
        <w:tabs>
          <w:tab w:pos="587" w:val="left" w:leader="none"/>
        </w:tabs>
        <w:spacing w:line="240" w:lineRule="auto" w:before="1" w:after="0"/>
        <w:ind w:left="586" w:right="151" w:hanging="406"/>
        <w:jc w:val="left"/>
        <w:rPr>
          <w:sz w:val="24"/>
        </w:rPr>
      </w:pPr>
      <w:r>
        <w:rPr>
          <w:sz w:val="24"/>
        </w:rPr>
        <w:t>It was noted that the SF People team and the Scottish Forestry Reduction in the Working Week Group, were working on a series of support measures for staff, including training, signposting and a set of guidance notes. MD advised that she would take the points raised by EB away to look at how these could</w:t>
      </w:r>
      <w:r>
        <w:rPr>
          <w:spacing w:val="-19"/>
          <w:sz w:val="24"/>
        </w:rPr>
        <w:t> </w:t>
      </w:r>
      <w:r>
        <w:rPr>
          <w:sz w:val="24"/>
        </w:rPr>
        <w:t>be</w:t>
      </w:r>
    </w:p>
    <w:p>
      <w:pPr>
        <w:spacing w:after="0" w:line="240" w:lineRule="auto"/>
        <w:jc w:val="left"/>
        <w:rPr>
          <w:sz w:val="24"/>
        </w:rPr>
        <w:sectPr>
          <w:pgSz w:w="11910" w:h="16840"/>
          <w:pgMar w:header="432" w:footer="1354" w:top="1760" w:bottom="1540" w:left="1380" w:right="1300"/>
        </w:sectPr>
      </w:pPr>
    </w:p>
    <w:p>
      <w:pPr>
        <w:pStyle w:val="BodyText"/>
        <w:rPr>
          <w:sz w:val="20"/>
        </w:rPr>
      </w:pPr>
    </w:p>
    <w:p>
      <w:pPr>
        <w:pStyle w:val="BodyText"/>
        <w:spacing w:before="6"/>
        <w:rPr>
          <w:sz w:val="22"/>
        </w:rPr>
      </w:pPr>
    </w:p>
    <w:p>
      <w:pPr>
        <w:pStyle w:val="BodyText"/>
        <w:ind w:left="586"/>
      </w:pPr>
      <w:r>
        <w:rPr/>
        <w:t>incorporated into the work going forward.</w:t>
      </w:r>
    </w:p>
    <w:p>
      <w:pPr>
        <w:pStyle w:val="BodyText"/>
      </w:pPr>
    </w:p>
    <w:p>
      <w:pPr>
        <w:pStyle w:val="ListParagraph"/>
        <w:numPr>
          <w:ilvl w:val="1"/>
          <w:numId w:val="2"/>
        </w:numPr>
        <w:tabs>
          <w:tab w:pos="587" w:val="left" w:leader="none"/>
        </w:tabs>
        <w:spacing w:line="240" w:lineRule="auto" w:before="1" w:after="0"/>
        <w:ind w:left="586" w:right="610" w:hanging="406"/>
        <w:jc w:val="left"/>
        <w:rPr>
          <w:sz w:val="24"/>
        </w:rPr>
      </w:pPr>
      <w:r>
        <w:rPr>
          <w:sz w:val="24"/>
        </w:rPr>
        <w:t>ZD raised the wider budget and resourcing implications, particularly with uncertainty about the budget allocation for 25-26. BC stated that some operational staff had concerns about the introduction of the 35 hour working week and how this will impact the processing of</w:t>
      </w:r>
      <w:r>
        <w:rPr>
          <w:spacing w:val="-9"/>
          <w:sz w:val="24"/>
        </w:rPr>
        <w:t> </w:t>
      </w:r>
      <w:r>
        <w:rPr>
          <w:sz w:val="24"/>
        </w:rPr>
        <w:t>applications.</w:t>
      </w:r>
    </w:p>
    <w:p>
      <w:pPr>
        <w:pStyle w:val="BodyText"/>
        <w:spacing w:before="11"/>
        <w:rPr>
          <w:sz w:val="23"/>
        </w:rPr>
      </w:pPr>
    </w:p>
    <w:p>
      <w:pPr>
        <w:pStyle w:val="ListParagraph"/>
        <w:numPr>
          <w:ilvl w:val="0"/>
          <w:numId w:val="3"/>
        </w:numPr>
        <w:tabs>
          <w:tab w:pos="464" w:val="left" w:leader="none"/>
        </w:tabs>
        <w:spacing w:line="240" w:lineRule="auto" w:before="0" w:after="0"/>
        <w:ind w:left="463" w:right="363" w:hanging="360"/>
        <w:jc w:val="left"/>
        <w:rPr>
          <w:sz w:val="24"/>
        </w:rPr>
      </w:pPr>
      <w:r>
        <w:rPr>
          <w:b/>
          <w:sz w:val="24"/>
        </w:rPr>
        <w:t>Action Point: </w:t>
      </w:r>
      <w:r>
        <w:rPr>
          <w:sz w:val="24"/>
        </w:rPr>
        <w:t>MD + ZD to speak with colleagues in agencies that have already adopted the 35 hour working week to gain insights on its implementation; and reflect on arrangements for the leadership</w:t>
      </w:r>
      <w:r>
        <w:rPr>
          <w:spacing w:val="-4"/>
          <w:sz w:val="24"/>
        </w:rPr>
        <w:t> </w:t>
      </w:r>
      <w:r>
        <w:rPr>
          <w:sz w:val="24"/>
        </w:rPr>
        <w:t>call</w:t>
      </w:r>
    </w:p>
    <w:p>
      <w:pPr>
        <w:pStyle w:val="BodyText"/>
      </w:pPr>
    </w:p>
    <w:p>
      <w:pPr>
        <w:pStyle w:val="Heading1"/>
        <w:numPr>
          <w:ilvl w:val="0"/>
          <w:numId w:val="2"/>
        </w:numPr>
        <w:tabs>
          <w:tab w:pos="464" w:val="left" w:leader="none"/>
        </w:tabs>
        <w:spacing w:line="240" w:lineRule="auto" w:before="0" w:after="0"/>
        <w:ind w:left="463" w:right="0" w:hanging="284"/>
        <w:jc w:val="left"/>
      </w:pPr>
      <w:r>
        <w:rPr/>
        <w:t>Equality, Diversity and Inclusion Action Plan – Sponsor ZD, Presenter</w:t>
      </w:r>
      <w:r>
        <w:rPr>
          <w:spacing w:val="-9"/>
        </w:rPr>
        <w:t> </w:t>
      </w:r>
      <w:r>
        <w:rPr/>
        <w:t>MD</w:t>
      </w:r>
    </w:p>
    <w:p>
      <w:pPr>
        <w:pStyle w:val="BodyText"/>
        <w:spacing w:before="1"/>
        <w:rPr>
          <w:b/>
        </w:rPr>
      </w:pPr>
    </w:p>
    <w:p>
      <w:pPr>
        <w:pStyle w:val="ListParagraph"/>
        <w:numPr>
          <w:ilvl w:val="1"/>
          <w:numId w:val="2"/>
        </w:numPr>
        <w:tabs>
          <w:tab w:pos="584" w:val="left" w:leader="none"/>
        </w:tabs>
        <w:spacing w:line="240" w:lineRule="auto" w:before="0" w:after="0"/>
        <w:ind w:left="180" w:right="1020" w:firstLine="0"/>
        <w:jc w:val="left"/>
        <w:rPr>
          <w:sz w:val="24"/>
        </w:rPr>
      </w:pPr>
      <w:r>
        <w:rPr>
          <w:sz w:val="24"/>
        </w:rPr>
        <w:t>MD informed the Executive Board that Forestry and Land Scotland had appointed a new Equality Diversity and Inclusion Manager and that the SLA agreement allowing SF a proportion of their time would</w:t>
      </w:r>
      <w:r>
        <w:rPr>
          <w:spacing w:val="-13"/>
          <w:sz w:val="24"/>
        </w:rPr>
        <w:t> </w:t>
      </w:r>
      <w:r>
        <w:rPr>
          <w:sz w:val="24"/>
        </w:rPr>
        <w:t>continue</w:t>
      </w:r>
    </w:p>
    <w:p>
      <w:pPr>
        <w:pStyle w:val="BodyText"/>
      </w:pPr>
    </w:p>
    <w:p>
      <w:pPr>
        <w:pStyle w:val="ListParagraph"/>
        <w:numPr>
          <w:ilvl w:val="1"/>
          <w:numId w:val="2"/>
        </w:numPr>
        <w:tabs>
          <w:tab w:pos="584" w:val="left" w:leader="none"/>
        </w:tabs>
        <w:spacing w:line="240" w:lineRule="auto" w:before="0" w:after="0"/>
        <w:ind w:left="180" w:right="479" w:firstLine="0"/>
        <w:jc w:val="left"/>
        <w:rPr>
          <w:sz w:val="24"/>
        </w:rPr>
      </w:pPr>
      <w:r>
        <w:rPr>
          <w:sz w:val="24"/>
        </w:rPr>
        <w:t>MD informed members that due to the gap in time between the Equality Diversity and Inclusion Manager leaving and the new one taking post, limited progress had been made. The focus would be to review and update the EDI plan and focus on taking forward some key</w:t>
      </w:r>
      <w:r>
        <w:rPr>
          <w:spacing w:val="-11"/>
          <w:sz w:val="24"/>
        </w:rPr>
        <w:t> </w:t>
      </w:r>
      <w:r>
        <w:rPr>
          <w:sz w:val="24"/>
        </w:rPr>
        <w:t>actions.</w:t>
      </w:r>
    </w:p>
    <w:p>
      <w:pPr>
        <w:pStyle w:val="BodyText"/>
      </w:pPr>
    </w:p>
    <w:p>
      <w:pPr>
        <w:pStyle w:val="ListParagraph"/>
        <w:numPr>
          <w:ilvl w:val="1"/>
          <w:numId w:val="2"/>
        </w:numPr>
        <w:tabs>
          <w:tab w:pos="584" w:val="left" w:leader="none"/>
        </w:tabs>
        <w:spacing w:line="240" w:lineRule="auto" w:before="0" w:after="0"/>
        <w:ind w:left="180" w:right="258" w:firstLine="0"/>
        <w:jc w:val="left"/>
        <w:rPr>
          <w:sz w:val="24"/>
        </w:rPr>
      </w:pPr>
      <w:r>
        <w:rPr>
          <w:sz w:val="24"/>
        </w:rPr>
        <w:t>PL suggested that a recruitment strategy was a useful resource to identify interventions and engage with communities. BC suggested that an analysis of vacancies would be useful to identify opportunities, whilst considering the current and possible future financial landscape and the implication that may have on</w:t>
      </w:r>
      <w:r>
        <w:rPr>
          <w:spacing w:val="-36"/>
          <w:sz w:val="24"/>
        </w:rPr>
        <w:t> </w:t>
      </w:r>
      <w:r>
        <w:rPr>
          <w:sz w:val="24"/>
        </w:rPr>
        <w:t>future recruitment</w:t>
      </w:r>
      <w:r>
        <w:rPr>
          <w:spacing w:val="-1"/>
          <w:sz w:val="24"/>
        </w:rPr>
        <w:t> </w:t>
      </w:r>
      <w:r>
        <w:rPr>
          <w:sz w:val="24"/>
        </w:rPr>
        <w:t>needs.</w:t>
      </w:r>
    </w:p>
    <w:p>
      <w:pPr>
        <w:pStyle w:val="BodyText"/>
      </w:pPr>
    </w:p>
    <w:p>
      <w:pPr>
        <w:pStyle w:val="ListParagraph"/>
        <w:numPr>
          <w:ilvl w:val="1"/>
          <w:numId w:val="2"/>
        </w:numPr>
        <w:tabs>
          <w:tab w:pos="584" w:val="left" w:leader="none"/>
        </w:tabs>
        <w:spacing w:line="240" w:lineRule="auto" w:before="1" w:after="0"/>
        <w:ind w:left="180" w:right="329" w:firstLine="0"/>
        <w:jc w:val="left"/>
        <w:rPr>
          <w:sz w:val="24"/>
        </w:rPr>
      </w:pPr>
      <w:r>
        <w:rPr>
          <w:sz w:val="24"/>
        </w:rPr>
        <w:t>MD asked the Executive Board for input in relation to the proposed timeline for the gender pay gap action. Executive Board members agreed that it was best to commit to timescales that were realistic and achievable, public sector finance constraint would result in a reduction in recruitment activity. Members agreed to a date of 2030 for this</w:t>
      </w:r>
      <w:r>
        <w:rPr>
          <w:spacing w:val="-6"/>
          <w:sz w:val="24"/>
        </w:rPr>
        <w:t> </w:t>
      </w:r>
      <w:r>
        <w:rPr>
          <w:sz w:val="24"/>
        </w:rPr>
        <w:t>action.</w:t>
      </w:r>
    </w:p>
    <w:p>
      <w:pPr>
        <w:pStyle w:val="BodyText"/>
      </w:pPr>
    </w:p>
    <w:p>
      <w:pPr>
        <w:pStyle w:val="ListParagraph"/>
        <w:numPr>
          <w:ilvl w:val="1"/>
          <w:numId w:val="2"/>
        </w:numPr>
        <w:tabs>
          <w:tab w:pos="584" w:val="left" w:leader="none"/>
        </w:tabs>
        <w:spacing w:line="240" w:lineRule="auto" w:before="0" w:after="0"/>
        <w:ind w:left="180" w:right="183" w:firstLine="0"/>
        <w:jc w:val="left"/>
        <w:rPr>
          <w:sz w:val="24"/>
        </w:rPr>
      </w:pPr>
      <w:r>
        <w:rPr>
          <w:sz w:val="24"/>
        </w:rPr>
        <w:t>The Executive Board agreed that due to public sector funding constraints that the timescale for delivery of the young people action would need to be reviewed. It was noted that there was a need to analyse requirements for roles within Scottish Forestry, as many required a level of experience and there rarely were multiples of the same job available. There was some discussion around the scope and availability of apprenticeships within current SF arrangements, it was agreed that MD would ask her team to look into this and prepare an options paper for Executive Board.</w:t>
      </w:r>
    </w:p>
    <w:p>
      <w:pPr>
        <w:pStyle w:val="BodyText"/>
      </w:pPr>
    </w:p>
    <w:p>
      <w:pPr>
        <w:pStyle w:val="ListParagraph"/>
        <w:numPr>
          <w:ilvl w:val="0"/>
          <w:numId w:val="3"/>
        </w:numPr>
        <w:tabs>
          <w:tab w:pos="464" w:val="left" w:leader="none"/>
        </w:tabs>
        <w:spacing w:line="240" w:lineRule="auto" w:before="1" w:after="0"/>
        <w:ind w:left="463" w:right="654" w:hanging="360"/>
        <w:jc w:val="left"/>
        <w:rPr>
          <w:sz w:val="24"/>
        </w:rPr>
      </w:pPr>
      <w:r>
        <w:rPr>
          <w:b/>
          <w:sz w:val="24"/>
        </w:rPr>
        <w:t>Action Point: </w:t>
      </w:r>
      <w:r>
        <w:rPr>
          <w:sz w:val="24"/>
        </w:rPr>
        <w:t>MD + team to look into SF’s current arrangements for apprenticeships and prepare an options paper to bring back to the</w:t>
      </w:r>
      <w:r>
        <w:rPr>
          <w:spacing w:val="-33"/>
          <w:sz w:val="24"/>
        </w:rPr>
        <w:t> </w:t>
      </w:r>
      <w:r>
        <w:rPr>
          <w:sz w:val="24"/>
        </w:rPr>
        <w:t>Executive Board.</w:t>
      </w:r>
    </w:p>
    <w:p>
      <w:pPr>
        <w:spacing w:after="0" w:line="240" w:lineRule="auto"/>
        <w:jc w:val="left"/>
        <w:rPr>
          <w:sz w:val="24"/>
        </w:rPr>
        <w:sectPr>
          <w:pgSz w:w="11910" w:h="16840"/>
          <w:pgMar w:header="432" w:footer="1354" w:top="1760" w:bottom="1540" w:left="1380" w:right="1300"/>
        </w:sectPr>
      </w:pPr>
    </w:p>
    <w:p>
      <w:pPr>
        <w:pStyle w:val="BodyText"/>
        <w:rPr>
          <w:sz w:val="20"/>
        </w:rPr>
      </w:pPr>
    </w:p>
    <w:p>
      <w:pPr>
        <w:pStyle w:val="BodyText"/>
        <w:spacing w:before="6"/>
        <w:rPr>
          <w:sz w:val="22"/>
        </w:rPr>
      </w:pPr>
    </w:p>
    <w:p>
      <w:pPr>
        <w:pStyle w:val="Heading1"/>
        <w:numPr>
          <w:ilvl w:val="0"/>
          <w:numId w:val="2"/>
        </w:numPr>
        <w:tabs>
          <w:tab w:pos="464" w:val="left" w:leader="none"/>
        </w:tabs>
        <w:spacing w:line="240" w:lineRule="auto" w:before="0" w:after="0"/>
        <w:ind w:left="463" w:right="0" w:hanging="284"/>
        <w:jc w:val="left"/>
      </w:pPr>
      <w:r>
        <w:rPr/>
        <w:t>Women Into Leadership - Sponsor ZD, Presenter</w:t>
      </w:r>
      <w:r>
        <w:rPr>
          <w:spacing w:val="-2"/>
        </w:rPr>
        <w:t> </w:t>
      </w:r>
      <w:r>
        <w:rPr/>
        <w:t>MD</w:t>
      </w:r>
    </w:p>
    <w:p>
      <w:pPr>
        <w:pStyle w:val="BodyText"/>
        <w:rPr>
          <w:b/>
        </w:rPr>
      </w:pPr>
    </w:p>
    <w:p>
      <w:pPr>
        <w:pStyle w:val="ListParagraph"/>
        <w:numPr>
          <w:ilvl w:val="1"/>
          <w:numId w:val="2"/>
        </w:numPr>
        <w:tabs>
          <w:tab w:pos="584" w:val="left" w:leader="none"/>
        </w:tabs>
        <w:spacing w:line="240" w:lineRule="auto" w:before="1" w:after="0"/>
        <w:ind w:left="180" w:right="129" w:firstLine="0"/>
        <w:jc w:val="left"/>
        <w:rPr>
          <w:sz w:val="24"/>
        </w:rPr>
      </w:pPr>
      <w:r>
        <w:rPr>
          <w:sz w:val="24"/>
        </w:rPr>
        <w:t>MD presented the paper and informed the Executive Board that she had been in contact with colleagues involved in establishing the Scottish Government Women’s Development Network, to gain some insights to help SF progress establishing a Women’s Network with clear objectives. The information received would help SF take this</w:t>
      </w:r>
      <w:r>
        <w:rPr>
          <w:spacing w:val="-1"/>
          <w:sz w:val="24"/>
        </w:rPr>
        <w:t> </w:t>
      </w:r>
      <w:r>
        <w:rPr>
          <w:sz w:val="24"/>
        </w:rPr>
        <w:t>forward.</w:t>
      </w:r>
    </w:p>
    <w:p>
      <w:pPr>
        <w:pStyle w:val="BodyText"/>
        <w:spacing w:before="11"/>
        <w:rPr>
          <w:sz w:val="23"/>
        </w:rPr>
      </w:pPr>
    </w:p>
    <w:p>
      <w:pPr>
        <w:pStyle w:val="ListParagraph"/>
        <w:numPr>
          <w:ilvl w:val="1"/>
          <w:numId w:val="2"/>
        </w:numPr>
        <w:tabs>
          <w:tab w:pos="584" w:val="left" w:leader="none"/>
        </w:tabs>
        <w:spacing w:line="240" w:lineRule="auto" w:before="0" w:after="0"/>
        <w:ind w:left="180" w:right="216" w:firstLine="0"/>
        <w:jc w:val="left"/>
        <w:rPr>
          <w:sz w:val="24"/>
        </w:rPr>
      </w:pPr>
      <w:r>
        <w:rPr>
          <w:sz w:val="24"/>
        </w:rPr>
        <w:t>HM noted her support for the network and how it could be used within Scottish Forestry. MD informed the Executive Board that resource would be required to take this forward and that Scottish Forestry had limited access to the Forestry and Land Scotland Equality Diversity and Inclusion</w:t>
      </w:r>
      <w:r>
        <w:rPr>
          <w:spacing w:val="-1"/>
          <w:sz w:val="24"/>
        </w:rPr>
        <w:t> </w:t>
      </w:r>
      <w:r>
        <w:rPr>
          <w:sz w:val="24"/>
        </w:rPr>
        <w:t>Manager.</w:t>
      </w:r>
    </w:p>
    <w:p>
      <w:pPr>
        <w:pStyle w:val="BodyText"/>
        <w:spacing w:before="1"/>
      </w:pPr>
    </w:p>
    <w:p>
      <w:pPr>
        <w:pStyle w:val="ListParagraph"/>
        <w:numPr>
          <w:ilvl w:val="0"/>
          <w:numId w:val="3"/>
        </w:numPr>
        <w:tabs>
          <w:tab w:pos="464" w:val="left" w:leader="none"/>
        </w:tabs>
        <w:spacing w:line="240" w:lineRule="auto" w:before="0" w:after="0"/>
        <w:ind w:left="463" w:right="502" w:hanging="360"/>
        <w:jc w:val="left"/>
        <w:rPr>
          <w:sz w:val="24"/>
        </w:rPr>
      </w:pPr>
      <w:r>
        <w:rPr>
          <w:b/>
          <w:sz w:val="24"/>
        </w:rPr>
        <w:t>Action Point: </w:t>
      </w:r>
      <w:r>
        <w:rPr>
          <w:sz w:val="24"/>
        </w:rPr>
        <w:t>MD to prepare a paper on the future structure and objectives of the Women’s Network and present it to the Strategic Advisory</w:t>
      </w:r>
      <w:r>
        <w:rPr>
          <w:spacing w:val="-21"/>
          <w:sz w:val="24"/>
        </w:rPr>
        <w:t> </w:t>
      </w:r>
      <w:r>
        <w:rPr>
          <w:sz w:val="24"/>
        </w:rPr>
        <w:t>Group.</w:t>
      </w:r>
    </w:p>
    <w:p>
      <w:pPr>
        <w:pStyle w:val="BodyText"/>
      </w:pPr>
    </w:p>
    <w:p>
      <w:pPr>
        <w:pStyle w:val="Heading1"/>
        <w:numPr>
          <w:ilvl w:val="0"/>
          <w:numId w:val="2"/>
        </w:numPr>
        <w:tabs>
          <w:tab w:pos="464" w:val="left" w:leader="none"/>
        </w:tabs>
        <w:spacing w:line="240" w:lineRule="auto" w:before="0" w:after="0"/>
        <w:ind w:left="463" w:right="0" w:hanging="284"/>
        <w:jc w:val="left"/>
      </w:pPr>
      <w:r>
        <w:rPr/>
        <w:t>Digital Recording Policy – Sponsor JT, Presenter</w:t>
      </w:r>
      <w:r>
        <w:rPr>
          <w:spacing w:val="-6"/>
        </w:rPr>
        <w:t> </w:t>
      </w:r>
      <w:r>
        <w:rPr/>
        <w:t>LM</w:t>
      </w:r>
    </w:p>
    <w:p>
      <w:pPr>
        <w:pStyle w:val="BodyText"/>
        <w:rPr>
          <w:b/>
        </w:rPr>
      </w:pPr>
    </w:p>
    <w:p>
      <w:pPr>
        <w:pStyle w:val="ListParagraph"/>
        <w:numPr>
          <w:ilvl w:val="1"/>
          <w:numId w:val="2"/>
        </w:numPr>
        <w:tabs>
          <w:tab w:pos="587" w:val="left" w:leader="none"/>
        </w:tabs>
        <w:spacing w:line="240" w:lineRule="auto" w:before="0" w:after="0"/>
        <w:ind w:left="586" w:right="0" w:hanging="407"/>
        <w:jc w:val="left"/>
        <w:rPr>
          <w:sz w:val="24"/>
        </w:rPr>
      </w:pPr>
      <w:r>
        <w:rPr>
          <w:sz w:val="24"/>
        </w:rPr>
        <w:t>It was agreed that this paper would be dealt with via</w:t>
      </w:r>
      <w:r>
        <w:rPr>
          <w:spacing w:val="-19"/>
          <w:sz w:val="24"/>
        </w:rPr>
        <w:t> </w:t>
      </w:r>
      <w:r>
        <w:rPr>
          <w:sz w:val="24"/>
        </w:rPr>
        <w:t>correspondence.</w:t>
      </w:r>
    </w:p>
    <w:p>
      <w:pPr>
        <w:pStyle w:val="BodyText"/>
      </w:pPr>
    </w:p>
    <w:p>
      <w:pPr>
        <w:pStyle w:val="ListParagraph"/>
        <w:numPr>
          <w:ilvl w:val="0"/>
          <w:numId w:val="3"/>
        </w:numPr>
        <w:tabs>
          <w:tab w:pos="464" w:val="left" w:leader="none"/>
        </w:tabs>
        <w:spacing w:line="240" w:lineRule="auto" w:before="0" w:after="0"/>
        <w:ind w:left="463" w:right="0" w:hanging="361"/>
        <w:jc w:val="left"/>
        <w:rPr>
          <w:sz w:val="24"/>
        </w:rPr>
      </w:pPr>
      <w:r>
        <w:rPr>
          <w:b/>
          <w:sz w:val="24"/>
        </w:rPr>
        <w:t>Action Point: </w:t>
      </w:r>
      <w:r>
        <w:rPr>
          <w:sz w:val="24"/>
        </w:rPr>
        <w:t>LM to circulate paper to Executive Board</w:t>
      </w:r>
      <w:r>
        <w:rPr>
          <w:spacing w:val="-4"/>
          <w:sz w:val="24"/>
        </w:rPr>
        <w:t> </w:t>
      </w:r>
      <w:r>
        <w:rPr>
          <w:sz w:val="24"/>
        </w:rPr>
        <w:t>members.</w:t>
      </w:r>
    </w:p>
    <w:p>
      <w:pPr>
        <w:pStyle w:val="BodyText"/>
      </w:pPr>
    </w:p>
    <w:p>
      <w:pPr>
        <w:pStyle w:val="Heading1"/>
        <w:numPr>
          <w:ilvl w:val="0"/>
          <w:numId w:val="2"/>
        </w:numPr>
        <w:tabs>
          <w:tab w:pos="464" w:val="left" w:leader="none"/>
        </w:tabs>
        <w:spacing w:line="240" w:lineRule="auto" w:before="0" w:after="0"/>
        <w:ind w:left="463" w:right="0" w:hanging="284"/>
        <w:jc w:val="left"/>
      </w:pPr>
      <w:r>
        <w:rPr/>
        <w:t>Use Policy - Sponsor JT, Presenter</w:t>
      </w:r>
      <w:r>
        <w:rPr>
          <w:spacing w:val="-4"/>
        </w:rPr>
        <w:t> </w:t>
      </w:r>
      <w:r>
        <w:rPr/>
        <w:t>LM</w:t>
      </w:r>
    </w:p>
    <w:p>
      <w:pPr>
        <w:pStyle w:val="BodyText"/>
        <w:rPr>
          <w:b/>
        </w:rPr>
      </w:pPr>
    </w:p>
    <w:p>
      <w:pPr>
        <w:pStyle w:val="ListParagraph"/>
        <w:numPr>
          <w:ilvl w:val="1"/>
          <w:numId w:val="2"/>
        </w:numPr>
        <w:tabs>
          <w:tab w:pos="587" w:val="left" w:leader="none"/>
        </w:tabs>
        <w:spacing w:line="240" w:lineRule="auto" w:before="0" w:after="0"/>
        <w:ind w:left="586" w:right="0" w:hanging="407"/>
        <w:jc w:val="left"/>
        <w:rPr>
          <w:sz w:val="24"/>
        </w:rPr>
      </w:pPr>
      <w:r>
        <w:rPr>
          <w:sz w:val="24"/>
        </w:rPr>
        <w:t>It was agreed that this paper would be dealt with via</w:t>
      </w:r>
      <w:r>
        <w:rPr>
          <w:spacing w:val="-19"/>
          <w:sz w:val="24"/>
        </w:rPr>
        <w:t> </w:t>
      </w:r>
      <w:r>
        <w:rPr>
          <w:sz w:val="24"/>
        </w:rPr>
        <w:t>correspondence.</w:t>
      </w:r>
    </w:p>
    <w:p>
      <w:pPr>
        <w:pStyle w:val="BodyText"/>
      </w:pPr>
    </w:p>
    <w:p>
      <w:pPr>
        <w:pStyle w:val="ListParagraph"/>
        <w:numPr>
          <w:ilvl w:val="0"/>
          <w:numId w:val="3"/>
        </w:numPr>
        <w:tabs>
          <w:tab w:pos="464" w:val="left" w:leader="none"/>
        </w:tabs>
        <w:spacing w:line="240" w:lineRule="auto" w:before="1" w:after="0"/>
        <w:ind w:left="463" w:right="0" w:hanging="361"/>
        <w:jc w:val="left"/>
        <w:rPr>
          <w:sz w:val="24"/>
        </w:rPr>
      </w:pPr>
      <w:r>
        <w:rPr>
          <w:b/>
          <w:sz w:val="24"/>
        </w:rPr>
        <w:t>Action Point: </w:t>
      </w:r>
      <w:r>
        <w:rPr>
          <w:sz w:val="24"/>
        </w:rPr>
        <w:t>LM to circulate paper to Executive Board</w:t>
      </w:r>
      <w:r>
        <w:rPr>
          <w:spacing w:val="-4"/>
          <w:sz w:val="24"/>
        </w:rPr>
        <w:t> </w:t>
      </w:r>
      <w:r>
        <w:rPr>
          <w:sz w:val="24"/>
        </w:rPr>
        <w:t>members.</w:t>
      </w:r>
    </w:p>
    <w:p>
      <w:pPr>
        <w:pStyle w:val="BodyText"/>
        <w:spacing w:before="11"/>
        <w:rPr>
          <w:sz w:val="23"/>
        </w:rPr>
      </w:pPr>
    </w:p>
    <w:p>
      <w:pPr>
        <w:pStyle w:val="Heading1"/>
        <w:numPr>
          <w:ilvl w:val="0"/>
          <w:numId w:val="2"/>
        </w:numPr>
        <w:tabs>
          <w:tab w:pos="900" w:val="left" w:leader="none"/>
          <w:tab w:pos="901" w:val="left" w:leader="none"/>
        </w:tabs>
        <w:spacing w:line="240" w:lineRule="auto" w:before="0" w:after="0"/>
        <w:ind w:left="900" w:right="0" w:hanging="721"/>
        <w:jc w:val="left"/>
      </w:pPr>
      <w:r>
        <w:rPr/>
        <w:t>AOB</w:t>
      </w:r>
    </w:p>
    <w:p>
      <w:pPr>
        <w:pStyle w:val="BodyText"/>
        <w:rPr>
          <w:b/>
        </w:rPr>
      </w:pPr>
    </w:p>
    <w:p>
      <w:pPr>
        <w:pStyle w:val="ListParagraph"/>
        <w:numPr>
          <w:ilvl w:val="1"/>
          <w:numId w:val="2"/>
        </w:numPr>
        <w:tabs>
          <w:tab w:pos="900" w:val="left" w:leader="none"/>
          <w:tab w:pos="901" w:val="left" w:leader="none"/>
        </w:tabs>
        <w:spacing w:line="240" w:lineRule="auto" w:before="0" w:after="0"/>
        <w:ind w:left="586" w:right="444" w:hanging="406"/>
        <w:jc w:val="left"/>
        <w:rPr>
          <w:sz w:val="24"/>
        </w:rPr>
      </w:pPr>
      <w:r>
        <w:rPr>
          <w:sz w:val="24"/>
        </w:rPr>
        <w:t>There was no AOB. The Chair conveyed thanks to all those that</w:t>
      </w:r>
      <w:r>
        <w:rPr>
          <w:spacing w:val="-30"/>
          <w:sz w:val="24"/>
        </w:rPr>
        <w:t> </w:t>
      </w:r>
      <w:r>
        <w:rPr>
          <w:sz w:val="24"/>
        </w:rPr>
        <w:t>submitted papers, and to the Executive Board team members for their</w:t>
      </w:r>
      <w:r>
        <w:rPr>
          <w:spacing w:val="-20"/>
          <w:sz w:val="24"/>
        </w:rPr>
        <w:t> </w:t>
      </w:r>
      <w:r>
        <w:rPr>
          <w:sz w:val="24"/>
        </w:rPr>
        <w:t>contributions.</w:t>
      </w:r>
    </w:p>
    <w:p>
      <w:pPr>
        <w:pStyle w:val="BodyText"/>
      </w:pPr>
    </w:p>
    <w:p>
      <w:pPr>
        <w:pStyle w:val="ListParagraph"/>
        <w:numPr>
          <w:ilvl w:val="1"/>
          <w:numId w:val="2"/>
        </w:numPr>
        <w:tabs>
          <w:tab w:pos="900" w:val="left" w:leader="none"/>
          <w:tab w:pos="901" w:val="left" w:leader="none"/>
        </w:tabs>
        <w:spacing w:line="240" w:lineRule="auto" w:before="0" w:after="0"/>
        <w:ind w:left="900" w:right="0" w:hanging="721"/>
        <w:jc w:val="left"/>
        <w:rPr>
          <w:sz w:val="24"/>
        </w:rPr>
      </w:pPr>
      <w:r>
        <w:rPr>
          <w:sz w:val="24"/>
        </w:rPr>
        <w:t>The meeting</w:t>
      </w:r>
      <w:r>
        <w:rPr>
          <w:spacing w:val="-3"/>
          <w:sz w:val="24"/>
        </w:rPr>
        <w:t> </w:t>
      </w:r>
      <w:r>
        <w:rPr>
          <w:sz w:val="24"/>
        </w:rPr>
        <w:t>closed.</w:t>
      </w:r>
    </w:p>
    <w:p>
      <w:pPr>
        <w:pStyle w:val="BodyText"/>
      </w:pPr>
    </w:p>
    <w:p>
      <w:pPr>
        <w:pStyle w:val="Heading1"/>
        <w:numPr>
          <w:ilvl w:val="0"/>
          <w:numId w:val="2"/>
        </w:numPr>
        <w:tabs>
          <w:tab w:pos="900" w:val="left" w:leader="none"/>
          <w:tab w:pos="901" w:val="left" w:leader="none"/>
        </w:tabs>
        <w:spacing w:line="240" w:lineRule="auto" w:before="0" w:after="0"/>
        <w:ind w:left="900" w:right="0" w:hanging="721"/>
        <w:jc w:val="left"/>
      </w:pPr>
      <w:r>
        <w:rPr/>
        <w:t>Date of next</w:t>
      </w:r>
      <w:r>
        <w:rPr>
          <w:spacing w:val="-1"/>
        </w:rPr>
        <w:t> </w:t>
      </w:r>
      <w:r>
        <w:rPr/>
        <w:t>meeting</w:t>
      </w:r>
    </w:p>
    <w:p>
      <w:pPr>
        <w:pStyle w:val="BodyText"/>
        <w:rPr>
          <w:b/>
        </w:rPr>
      </w:pPr>
    </w:p>
    <w:p>
      <w:pPr>
        <w:pStyle w:val="BodyText"/>
        <w:ind w:left="180" w:right="211"/>
      </w:pPr>
      <w:r>
        <w:rPr/>
        <w:t>Thursday 22 January 2025 10:00, Saughton House E1 Spur Large meeting room &amp; Microsoft Teams.</w:t>
      </w:r>
    </w:p>
    <w:sectPr>
      <w:pgSz w:w="11910" w:h="16840"/>
      <w:pgMar w:header="432" w:footer="1354" w:top="1760" w:bottom="1540" w:left="1380" w:right="13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Georgia">
    <w:altName w:val="Georgia"/>
    <w:charset w:val="0"/>
    <w:family w:val="roman"/>
    <w:pitch w:val="variable"/>
  </w:font>
  <w:font w:name="Symbol">
    <w:altName w:val="Symbol"/>
    <w:charset w:val="2"/>
    <w:family w:val="roman"/>
    <w:pitch w:val="variable"/>
  </w:font>
  <w:font w:name="Wingdings">
    <w:altName w:val="Wingdings"/>
    <w:charset w:val="2"/>
    <w:family w:val="auto"/>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51447296">
          <wp:simplePos x="0" y="0"/>
          <wp:positionH relativeFrom="page">
            <wp:posOffset>4864100</wp:posOffset>
          </wp:positionH>
          <wp:positionV relativeFrom="page">
            <wp:posOffset>9726307</wp:posOffset>
          </wp:positionV>
          <wp:extent cx="2244598" cy="335915"/>
          <wp:effectExtent l="0" t="0" r="0" b="0"/>
          <wp:wrapNone/>
          <wp:docPr id="5" name="image5.jpeg"/>
          <wp:cNvGraphicFramePr>
            <a:graphicFrameLocks noChangeAspect="1"/>
          </wp:cNvGraphicFramePr>
          <a:graphic>
            <a:graphicData uri="http://schemas.openxmlformats.org/drawingml/2006/picture">
              <pic:pic>
                <pic:nvPicPr>
                  <pic:cNvPr id="6" name="image5.jpeg"/>
                  <pic:cNvPicPr/>
                </pic:nvPicPr>
                <pic:blipFill>
                  <a:blip r:embed="rId1" cstate="print"/>
                  <a:stretch>
                    <a:fillRect/>
                  </a:stretch>
                </pic:blipFill>
                <pic:spPr>
                  <a:xfrm>
                    <a:off x="0" y="0"/>
                    <a:ext cx="2244598" cy="335915"/>
                  </a:xfrm>
                  <a:prstGeom prst="rect">
                    <a:avLst/>
                  </a:prstGeom>
                </pic:spPr>
              </pic:pic>
            </a:graphicData>
          </a:graphic>
        </wp:anchor>
      </w:drawing>
    </w:r>
    <w:r>
      <w:rPr/>
      <w:pict>
        <v:shape style="position:absolute;margin-left:77.024002pt;margin-top:763.203369pt;width:267.75pt;height:47.15pt;mso-position-horizontal-relative:page;mso-position-vertical-relative:page;z-index:-251868160" type="#_x0000_t202" filled="false" stroked="false">
          <v:textbox inset="0,0,0,0">
            <w:txbxContent>
              <w:p>
                <w:pPr>
                  <w:spacing w:line="264" w:lineRule="auto" w:before="20"/>
                  <w:ind w:left="20" w:right="544" w:firstLine="0"/>
                  <w:jc w:val="left"/>
                  <w:rPr>
                    <w:rFonts w:ascii="Georgia"/>
                    <w:sz w:val="16"/>
                  </w:rPr>
                </w:pPr>
                <w:r>
                  <w:rPr>
                    <w:rFonts w:ascii="Georgia"/>
                    <w:sz w:val="16"/>
                  </w:rPr>
                  <w:t>Scottish Forestry is the Scottish Government agency responsible for forestry policy, support and regulation</w:t>
                </w:r>
              </w:p>
              <w:p>
                <w:pPr>
                  <w:spacing w:before="121"/>
                  <w:ind w:left="20" w:right="0" w:firstLine="0"/>
                  <w:jc w:val="left"/>
                  <w:rPr>
                    <w:rFonts w:ascii="Georgia" w:hAnsi="Georgia"/>
                    <w:sz w:val="16"/>
                  </w:rPr>
                </w:pPr>
                <w:r>
                  <w:rPr>
                    <w:rFonts w:ascii="Georgia" w:hAnsi="Georgia"/>
                    <w:color w:val="585858"/>
                    <w:sz w:val="16"/>
                  </w:rPr>
                  <w:t>Is e Coilltearachd na h-Alba a’ bhuidheann-ghnìomha aig Riaghaltas</w:t>
                </w:r>
              </w:p>
              <w:p>
                <w:pPr>
                  <w:spacing w:before="18"/>
                  <w:ind w:left="20" w:right="0" w:firstLine="0"/>
                  <w:jc w:val="left"/>
                  <w:rPr>
                    <w:rFonts w:ascii="Georgia"/>
                    <w:sz w:val="16"/>
                  </w:rPr>
                </w:pPr>
                <w:r>
                  <w:rPr>
                    <w:rFonts w:ascii="Georgia"/>
                    <w:color w:val="585858"/>
                    <w:sz w:val="16"/>
                  </w:rPr>
                  <w:t>na h-Alba a tha an urra ri poileasaidh, taic agus riaghladh do choilltearachd</w:t>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43.199997pt;margin-top:21.623144pt;width:16.55pt;height:56.2pt;mso-position-horizontal-relative:page;mso-position-vertical-relative:page;z-index:-251875328" coordorigin="864,432" coordsize="331,1124">
          <v:shape style="position:absolute;left:864;top:432;width:331;height:564" coordorigin="864,432" coordsize="331,564" path="m1195,432l1119,446,1049,476,987,519,936,574,897,639,873,711,864,790,864,996,1195,664,1195,432xe" filled="true" fillcolor="#1f5234" stroked="false">
            <v:path arrowok="t"/>
            <v:fill type="solid"/>
          </v:shape>
          <v:shape style="position:absolute;left:964;top:1216;width:231;height:340" type="#_x0000_t75" stroked="false">
            <v:imagedata r:id="rId1" o:title=""/>
          </v:shape>
          <v:shape style="position:absolute;left:864;top:735;width:331;height:673" coordorigin="864,736" coordsize="331,673" path="m1195,736l864,1069,864,1198,869,1256,882,1311,903,1362,932,1408,1195,1144,1195,736xe" filled="true" fillcolor="#40ad99" stroked="false">
            <v:path arrowok="t"/>
            <v:fill type="solid"/>
          </v:shape>
          <w10:wrap type="none"/>
        </v:group>
      </w:pict>
    </w:r>
    <w:r>
      <w:rPr/>
      <w:pict>
        <v:group style="position:absolute;margin-left:62.299454pt;margin-top:21.623144pt;width:16.6pt;height:67.350pt;mso-position-horizontal-relative:page;mso-position-vertical-relative:page;z-index:-251874304" coordorigin="1246,432" coordsize="332,1347">
          <v:shape style="position:absolute;left:1245;top:735;width:332;height:742" coordorigin="1246,736" coordsize="332,742" path="m1246,736l1246,1144,1577,1477,1577,1069,1246,736xe" filled="true" fillcolor="#56c26f" stroked="false">
            <v:path arrowok="t"/>
            <v:fill type="solid"/>
          </v:shape>
          <v:shape style="position:absolute;left:1245;top:1216;width:332;height:563" coordorigin="1246,1216" coordsize="332,563" path="m1246,1216l1246,1422,1255,1500,1279,1573,1318,1638,1369,1692,1431,1735,1501,1765,1577,1779,1577,1549,1246,1216xe" filled="true" fillcolor="#1f5234" stroked="false">
            <v:path arrowok="t"/>
            <v:fill type="solid"/>
          </v:shape>
          <v:shape style="position:absolute;left:1245;top:432;width:332;height:564" coordorigin="1246,432" coordsize="332,564" path="m1246,432l1246,664,1577,996,1577,790,1569,711,1544,639,1505,574,1454,519,1393,476,1323,446,1246,432xe" filled="true" fillcolor="#099449" stroked="false">
            <v:path arrowok="t"/>
            <v:fill type="solid"/>
          </v:shape>
          <w10:wrap type="none"/>
        </v:group>
      </w:pict>
    </w:r>
    <w:r>
      <w:rPr/>
      <w:pict>
        <v:group style="position:absolute;margin-left:81.422569pt;margin-top:32.786877pt;width:16.6pt;height:56.2pt;mso-position-horizontal-relative:page;mso-position-vertical-relative:page;z-index:-251873280" coordorigin="1628,656" coordsize="332,1124">
          <v:shape style="position:absolute;left:1628;top:1216;width:332;height:563" coordorigin="1628,1216" coordsize="332,563" path="m1960,1216l1628,1549,1628,1779,1705,1765,1775,1735,1837,1692,1888,1638,1927,1573,1951,1500,1960,1422,1960,1216xe" filled="true" fillcolor="#099449" stroked="false">
            <v:path arrowok="t"/>
            <v:fill type="solid"/>
          </v:shape>
          <v:shape style="position:absolute;left:1628;top:803;width:332;height:674" coordorigin="1628,804" coordsize="332,674" path="m1892,804l1628,1069,1628,1477,1960,1144,1960,1013,1942,901,1892,804xe" filled="true" fillcolor="#40ad99" stroked="false">
            <v:path arrowok="t"/>
            <v:fill type="solid"/>
          </v:shape>
          <v:shape style="position:absolute;left:1628;top:655;width:232;height:341" type="#_x0000_t75" stroked="false">
            <v:imagedata r:id="rId2" o:title=""/>
          </v:shape>
          <w10:wrap type="none"/>
        </v:group>
      </w:pict>
    </w:r>
    <w:r>
      <w:rPr/>
      <w:drawing>
        <wp:anchor distT="0" distB="0" distL="0" distR="0" allowOverlap="1" layoutInCell="1" locked="0" behindDoc="1" simplePos="0" relativeHeight="251444224">
          <wp:simplePos x="0" y="0"/>
          <wp:positionH relativeFrom="page">
            <wp:posOffset>1379442</wp:posOffset>
          </wp:positionH>
          <wp:positionV relativeFrom="page">
            <wp:posOffset>460824</wp:posOffset>
          </wp:positionV>
          <wp:extent cx="586530" cy="294843"/>
          <wp:effectExtent l="0" t="0" r="0" b="0"/>
          <wp:wrapNone/>
          <wp:docPr id="1" name="image3.png"/>
          <wp:cNvGraphicFramePr>
            <a:graphicFrameLocks noChangeAspect="1"/>
          </wp:cNvGraphicFramePr>
          <a:graphic>
            <a:graphicData uri="http://schemas.openxmlformats.org/drawingml/2006/picture">
              <pic:pic>
                <pic:nvPicPr>
                  <pic:cNvPr id="2" name="image3.png"/>
                  <pic:cNvPicPr/>
                </pic:nvPicPr>
                <pic:blipFill>
                  <a:blip r:embed="rId3" cstate="print"/>
                  <a:stretch>
                    <a:fillRect/>
                  </a:stretch>
                </pic:blipFill>
                <pic:spPr>
                  <a:xfrm>
                    <a:off x="0" y="0"/>
                    <a:ext cx="586530" cy="294843"/>
                  </a:xfrm>
                  <a:prstGeom prst="rect">
                    <a:avLst/>
                  </a:prstGeom>
                </pic:spPr>
              </pic:pic>
            </a:graphicData>
          </a:graphic>
        </wp:anchor>
      </w:drawing>
    </w:r>
    <w:r>
      <w:rPr/>
      <w:drawing>
        <wp:anchor distT="0" distB="0" distL="0" distR="0" allowOverlap="1" layoutInCell="1" locked="0" behindDoc="1" simplePos="0" relativeHeight="251445248">
          <wp:simplePos x="0" y="0"/>
          <wp:positionH relativeFrom="page">
            <wp:posOffset>1379442</wp:posOffset>
          </wp:positionH>
          <wp:positionV relativeFrom="page">
            <wp:posOffset>820183</wp:posOffset>
          </wp:positionV>
          <wp:extent cx="939530" cy="262599"/>
          <wp:effectExtent l="0" t="0" r="0" b="0"/>
          <wp:wrapNone/>
          <wp:docPr id="3" name="image4.png"/>
          <wp:cNvGraphicFramePr>
            <a:graphicFrameLocks noChangeAspect="1"/>
          </wp:cNvGraphicFramePr>
          <a:graphic>
            <a:graphicData uri="http://schemas.openxmlformats.org/drawingml/2006/picture">
              <pic:pic>
                <pic:nvPicPr>
                  <pic:cNvPr id="4" name="image4.png"/>
                  <pic:cNvPicPr/>
                </pic:nvPicPr>
                <pic:blipFill>
                  <a:blip r:embed="rId4" cstate="print"/>
                  <a:stretch>
                    <a:fillRect/>
                  </a:stretch>
                </pic:blipFill>
                <pic:spPr>
                  <a:xfrm>
                    <a:off x="0" y="0"/>
                    <a:ext cx="939530" cy="262599"/>
                  </a:xfrm>
                  <a:prstGeom prst="rect">
                    <a:avLst/>
                  </a:prstGeom>
                </pic:spPr>
              </pic:pic>
            </a:graphicData>
          </a:graphic>
        </wp:anchor>
      </w:drawing>
    </w:r>
    <w:r>
      <w:rPr/>
      <w:pict>
        <v:shapetype id="_x0000_t202" o:spt="202" coordsize="21600,21600" path="m,l,21600r21600,l21600,xe">
          <v:stroke joinstyle="miter"/>
          <v:path gradientshapeok="t" o:connecttype="rect"/>
        </v:shapetype>
        <v:shape style="position:absolute;margin-left:279.25pt;margin-top:36.67342pt;width:267.6pt;height:28.85pt;mso-position-horizontal-relative:page;mso-position-vertical-relative:page;z-index:-251870208" type="#_x0000_t202" filled="false" stroked="false">
          <v:textbox inset="0,0,0,0">
            <w:txbxContent>
              <w:p>
                <w:pPr>
                  <w:spacing w:before="4"/>
                  <w:ind w:left="20" w:right="0" w:firstLine="0"/>
                  <w:jc w:val="left"/>
                  <w:rPr>
                    <w:sz w:val="48"/>
                  </w:rPr>
                </w:pPr>
                <w:r>
                  <w:rPr>
                    <w:color w:val="21AA9C"/>
                    <w:sz w:val="48"/>
                  </w:rPr>
                  <w:t>Executive Board Minutes</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0"/>
      <w:numFmt w:val="bullet"/>
      <w:lvlText w:val=""/>
      <w:lvlJc w:val="left"/>
      <w:pPr>
        <w:ind w:left="463" w:hanging="360"/>
      </w:pPr>
      <w:rPr>
        <w:rFonts w:hint="default" w:ascii="Wingdings" w:hAnsi="Wingdings" w:eastAsia="Wingdings" w:cs="Wingdings"/>
        <w:w w:val="100"/>
        <w:sz w:val="24"/>
        <w:szCs w:val="24"/>
        <w:lang w:val="en-US" w:eastAsia="en-US" w:bidi="en-US"/>
      </w:rPr>
    </w:lvl>
    <w:lvl w:ilvl="1">
      <w:start w:val="0"/>
      <w:numFmt w:val="bullet"/>
      <w:lvlText w:val="•"/>
      <w:lvlJc w:val="left"/>
      <w:pPr>
        <w:ind w:left="1336" w:hanging="360"/>
      </w:pPr>
      <w:rPr>
        <w:rFonts w:hint="default"/>
        <w:lang w:val="en-US" w:eastAsia="en-US" w:bidi="en-US"/>
      </w:rPr>
    </w:lvl>
    <w:lvl w:ilvl="2">
      <w:start w:val="0"/>
      <w:numFmt w:val="bullet"/>
      <w:lvlText w:val="•"/>
      <w:lvlJc w:val="left"/>
      <w:pPr>
        <w:ind w:left="2213" w:hanging="360"/>
      </w:pPr>
      <w:rPr>
        <w:rFonts w:hint="default"/>
        <w:lang w:val="en-US" w:eastAsia="en-US" w:bidi="en-US"/>
      </w:rPr>
    </w:lvl>
    <w:lvl w:ilvl="3">
      <w:start w:val="0"/>
      <w:numFmt w:val="bullet"/>
      <w:lvlText w:val="•"/>
      <w:lvlJc w:val="left"/>
      <w:pPr>
        <w:ind w:left="3089" w:hanging="360"/>
      </w:pPr>
      <w:rPr>
        <w:rFonts w:hint="default"/>
        <w:lang w:val="en-US" w:eastAsia="en-US" w:bidi="en-US"/>
      </w:rPr>
    </w:lvl>
    <w:lvl w:ilvl="4">
      <w:start w:val="0"/>
      <w:numFmt w:val="bullet"/>
      <w:lvlText w:val="•"/>
      <w:lvlJc w:val="left"/>
      <w:pPr>
        <w:ind w:left="3966" w:hanging="360"/>
      </w:pPr>
      <w:rPr>
        <w:rFonts w:hint="default"/>
        <w:lang w:val="en-US" w:eastAsia="en-US" w:bidi="en-US"/>
      </w:rPr>
    </w:lvl>
    <w:lvl w:ilvl="5">
      <w:start w:val="0"/>
      <w:numFmt w:val="bullet"/>
      <w:lvlText w:val="•"/>
      <w:lvlJc w:val="left"/>
      <w:pPr>
        <w:ind w:left="4843" w:hanging="360"/>
      </w:pPr>
      <w:rPr>
        <w:rFonts w:hint="default"/>
        <w:lang w:val="en-US" w:eastAsia="en-US" w:bidi="en-US"/>
      </w:rPr>
    </w:lvl>
    <w:lvl w:ilvl="6">
      <w:start w:val="0"/>
      <w:numFmt w:val="bullet"/>
      <w:lvlText w:val="•"/>
      <w:lvlJc w:val="left"/>
      <w:pPr>
        <w:ind w:left="5719" w:hanging="360"/>
      </w:pPr>
      <w:rPr>
        <w:rFonts w:hint="default"/>
        <w:lang w:val="en-US" w:eastAsia="en-US" w:bidi="en-US"/>
      </w:rPr>
    </w:lvl>
    <w:lvl w:ilvl="7">
      <w:start w:val="0"/>
      <w:numFmt w:val="bullet"/>
      <w:lvlText w:val="•"/>
      <w:lvlJc w:val="left"/>
      <w:pPr>
        <w:ind w:left="6596" w:hanging="360"/>
      </w:pPr>
      <w:rPr>
        <w:rFonts w:hint="default"/>
        <w:lang w:val="en-US" w:eastAsia="en-US" w:bidi="en-US"/>
      </w:rPr>
    </w:lvl>
    <w:lvl w:ilvl="8">
      <w:start w:val="0"/>
      <w:numFmt w:val="bullet"/>
      <w:lvlText w:val="•"/>
      <w:lvlJc w:val="left"/>
      <w:pPr>
        <w:ind w:left="7473" w:hanging="360"/>
      </w:pPr>
      <w:rPr>
        <w:rFonts w:hint="default"/>
        <w:lang w:val="en-US" w:eastAsia="en-US" w:bidi="en-US"/>
      </w:rPr>
    </w:lvl>
  </w:abstractNum>
  <w:abstractNum w:abstractNumId="1">
    <w:multiLevelType w:val="hybridMultilevel"/>
    <w:lvl w:ilvl="0">
      <w:start w:val="1"/>
      <w:numFmt w:val="decimal"/>
      <w:lvlText w:val="%1."/>
      <w:lvlJc w:val="left"/>
      <w:pPr>
        <w:ind w:left="540" w:hanging="360"/>
        <w:jc w:val="left"/>
      </w:pPr>
      <w:rPr>
        <w:rFonts w:hint="default" w:ascii="Arial" w:hAnsi="Arial" w:eastAsia="Arial" w:cs="Arial"/>
        <w:b/>
        <w:bCs/>
        <w:spacing w:val="-3"/>
        <w:w w:val="99"/>
        <w:sz w:val="24"/>
        <w:szCs w:val="24"/>
        <w:lang w:val="en-US" w:eastAsia="en-US" w:bidi="en-US"/>
      </w:rPr>
    </w:lvl>
    <w:lvl w:ilvl="1">
      <w:start w:val="1"/>
      <w:numFmt w:val="decimal"/>
      <w:lvlText w:val="%1.%2"/>
      <w:lvlJc w:val="left"/>
      <w:pPr>
        <w:ind w:left="586" w:hanging="406"/>
        <w:jc w:val="left"/>
      </w:pPr>
      <w:rPr>
        <w:rFonts w:hint="default" w:ascii="Arial" w:hAnsi="Arial" w:eastAsia="Arial" w:cs="Arial"/>
        <w:b/>
        <w:bCs/>
        <w:w w:val="99"/>
        <w:sz w:val="24"/>
        <w:szCs w:val="24"/>
        <w:lang w:val="en-US" w:eastAsia="en-US" w:bidi="en-US"/>
      </w:rPr>
    </w:lvl>
    <w:lvl w:ilvl="2">
      <w:start w:val="0"/>
      <w:numFmt w:val="bullet"/>
      <w:lvlText w:val="•"/>
      <w:lvlJc w:val="left"/>
      <w:pPr>
        <w:ind w:left="580" w:hanging="406"/>
      </w:pPr>
      <w:rPr>
        <w:rFonts w:hint="default"/>
        <w:lang w:val="en-US" w:eastAsia="en-US" w:bidi="en-US"/>
      </w:rPr>
    </w:lvl>
    <w:lvl w:ilvl="3">
      <w:start w:val="0"/>
      <w:numFmt w:val="bullet"/>
      <w:lvlText w:val="•"/>
      <w:lvlJc w:val="left"/>
      <w:pPr>
        <w:ind w:left="1660" w:hanging="406"/>
      </w:pPr>
      <w:rPr>
        <w:rFonts w:hint="default"/>
        <w:lang w:val="en-US" w:eastAsia="en-US" w:bidi="en-US"/>
      </w:rPr>
    </w:lvl>
    <w:lvl w:ilvl="4">
      <w:start w:val="0"/>
      <w:numFmt w:val="bullet"/>
      <w:lvlText w:val="•"/>
      <w:lvlJc w:val="left"/>
      <w:pPr>
        <w:ind w:left="2741" w:hanging="406"/>
      </w:pPr>
      <w:rPr>
        <w:rFonts w:hint="default"/>
        <w:lang w:val="en-US" w:eastAsia="en-US" w:bidi="en-US"/>
      </w:rPr>
    </w:lvl>
    <w:lvl w:ilvl="5">
      <w:start w:val="0"/>
      <w:numFmt w:val="bullet"/>
      <w:lvlText w:val="•"/>
      <w:lvlJc w:val="left"/>
      <w:pPr>
        <w:ind w:left="3822" w:hanging="406"/>
      </w:pPr>
      <w:rPr>
        <w:rFonts w:hint="default"/>
        <w:lang w:val="en-US" w:eastAsia="en-US" w:bidi="en-US"/>
      </w:rPr>
    </w:lvl>
    <w:lvl w:ilvl="6">
      <w:start w:val="0"/>
      <w:numFmt w:val="bullet"/>
      <w:lvlText w:val="•"/>
      <w:lvlJc w:val="left"/>
      <w:pPr>
        <w:ind w:left="4903" w:hanging="406"/>
      </w:pPr>
      <w:rPr>
        <w:rFonts w:hint="default"/>
        <w:lang w:val="en-US" w:eastAsia="en-US" w:bidi="en-US"/>
      </w:rPr>
    </w:lvl>
    <w:lvl w:ilvl="7">
      <w:start w:val="0"/>
      <w:numFmt w:val="bullet"/>
      <w:lvlText w:val="•"/>
      <w:lvlJc w:val="left"/>
      <w:pPr>
        <w:ind w:left="5984" w:hanging="406"/>
      </w:pPr>
      <w:rPr>
        <w:rFonts w:hint="default"/>
        <w:lang w:val="en-US" w:eastAsia="en-US" w:bidi="en-US"/>
      </w:rPr>
    </w:lvl>
    <w:lvl w:ilvl="8">
      <w:start w:val="0"/>
      <w:numFmt w:val="bullet"/>
      <w:lvlText w:val="•"/>
      <w:lvlJc w:val="left"/>
      <w:pPr>
        <w:ind w:left="7064" w:hanging="406"/>
      </w:pPr>
      <w:rPr>
        <w:rFonts w:hint="default"/>
        <w:lang w:val="en-US" w:eastAsia="en-US" w:bidi="en-US"/>
      </w:rPr>
    </w:lvl>
  </w:abstractNum>
  <w:abstractNum w:abstractNumId="0">
    <w:multiLevelType w:val="hybridMultilevel"/>
    <w:lvl w:ilvl="0">
      <w:start w:val="0"/>
      <w:numFmt w:val="bullet"/>
      <w:lvlText w:val=""/>
      <w:lvlJc w:val="left"/>
      <w:pPr>
        <w:ind w:left="540" w:hanging="360"/>
      </w:pPr>
      <w:rPr>
        <w:rFonts w:hint="default" w:ascii="Symbol" w:hAnsi="Symbol" w:eastAsia="Symbol" w:cs="Symbol"/>
        <w:w w:val="100"/>
        <w:sz w:val="24"/>
        <w:szCs w:val="24"/>
        <w:lang w:val="en-US" w:eastAsia="en-US" w:bidi="en-US"/>
      </w:rPr>
    </w:lvl>
    <w:lvl w:ilvl="1">
      <w:start w:val="0"/>
      <w:numFmt w:val="bullet"/>
      <w:lvlText w:val="•"/>
      <w:lvlJc w:val="left"/>
      <w:pPr>
        <w:ind w:left="1408" w:hanging="360"/>
      </w:pPr>
      <w:rPr>
        <w:rFonts w:hint="default"/>
        <w:lang w:val="en-US" w:eastAsia="en-US" w:bidi="en-US"/>
      </w:rPr>
    </w:lvl>
    <w:lvl w:ilvl="2">
      <w:start w:val="0"/>
      <w:numFmt w:val="bullet"/>
      <w:lvlText w:val="•"/>
      <w:lvlJc w:val="left"/>
      <w:pPr>
        <w:ind w:left="2277" w:hanging="360"/>
      </w:pPr>
      <w:rPr>
        <w:rFonts w:hint="default"/>
        <w:lang w:val="en-US" w:eastAsia="en-US" w:bidi="en-US"/>
      </w:rPr>
    </w:lvl>
    <w:lvl w:ilvl="3">
      <w:start w:val="0"/>
      <w:numFmt w:val="bullet"/>
      <w:lvlText w:val="•"/>
      <w:lvlJc w:val="left"/>
      <w:pPr>
        <w:ind w:left="3145" w:hanging="360"/>
      </w:pPr>
      <w:rPr>
        <w:rFonts w:hint="default"/>
        <w:lang w:val="en-US" w:eastAsia="en-US" w:bidi="en-US"/>
      </w:rPr>
    </w:lvl>
    <w:lvl w:ilvl="4">
      <w:start w:val="0"/>
      <w:numFmt w:val="bullet"/>
      <w:lvlText w:val="•"/>
      <w:lvlJc w:val="left"/>
      <w:pPr>
        <w:ind w:left="4014" w:hanging="360"/>
      </w:pPr>
      <w:rPr>
        <w:rFonts w:hint="default"/>
        <w:lang w:val="en-US" w:eastAsia="en-US" w:bidi="en-US"/>
      </w:rPr>
    </w:lvl>
    <w:lvl w:ilvl="5">
      <w:start w:val="0"/>
      <w:numFmt w:val="bullet"/>
      <w:lvlText w:val="•"/>
      <w:lvlJc w:val="left"/>
      <w:pPr>
        <w:ind w:left="4883" w:hanging="360"/>
      </w:pPr>
      <w:rPr>
        <w:rFonts w:hint="default"/>
        <w:lang w:val="en-US" w:eastAsia="en-US" w:bidi="en-US"/>
      </w:rPr>
    </w:lvl>
    <w:lvl w:ilvl="6">
      <w:start w:val="0"/>
      <w:numFmt w:val="bullet"/>
      <w:lvlText w:val="•"/>
      <w:lvlJc w:val="left"/>
      <w:pPr>
        <w:ind w:left="5751" w:hanging="360"/>
      </w:pPr>
      <w:rPr>
        <w:rFonts w:hint="default"/>
        <w:lang w:val="en-US" w:eastAsia="en-US" w:bidi="en-US"/>
      </w:rPr>
    </w:lvl>
    <w:lvl w:ilvl="7">
      <w:start w:val="0"/>
      <w:numFmt w:val="bullet"/>
      <w:lvlText w:val="•"/>
      <w:lvlJc w:val="left"/>
      <w:pPr>
        <w:ind w:left="6620" w:hanging="360"/>
      </w:pPr>
      <w:rPr>
        <w:rFonts w:hint="default"/>
        <w:lang w:val="en-US" w:eastAsia="en-US" w:bidi="en-US"/>
      </w:rPr>
    </w:lvl>
    <w:lvl w:ilvl="8">
      <w:start w:val="0"/>
      <w:numFmt w:val="bullet"/>
      <w:lvlText w:val="•"/>
      <w:lvlJc w:val="left"/>
      <w:pPr>
        <w:ind w:left="7489" w:hanging="360"/>
      </w:pPr>
      <w:rPr>
        <w:rFonts w:hint="default"/>
        <w:lang w:val="en-US" w:eastAsia="en-US" w:bidi="en-US"/>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en-US"/>
    </w:rPr>
  </w:style>
  <w:style w:styleId="BodyText" w:type="paragraph">
    <w:name w:val="Body Text"/>
    <w:basedOn w:val="Normal"/>
    <w:uiPriority w:val="1"/>
    <w:qFormat/>
    <w:pPr/>
    <w:rPr>
      <w:rFonts w:ascii="Arial" w:hAnsi="Arial" w:eastAsia="Arial" w:cs="Arial"/>
      <w:sz w:val="24"/>
      <w:szCs w:val="24"/>
      <w:lang w:val="en-US" w:eastAsia="en-US" w:bidi="en-US"/>
    </w:rPr>
  </w:style>
  <w:style w:styleId="Heading1" w:type="paragraph">
    <w:name w:val="Heading 1"/>
    <w:basedOn w:val="Normal"/>
    <w:uiPriority w:val="1"/>
    <w:qFormat/>
    <w:pPr>
      <w:ind w:left="463" w:hanging="284"/>
      <w:outlineLvl w:val="1"/>
    </w:pPr>
    <w:rPr>
      <w:rFonts w:ascii="Arial" w:hAnsi="Arial" w:eastAsia="Arial" w:cs="Arial"/>
      <w:b/>
      <w:bCs/>
      <w:sz w:val="24"/>
      <w:szCs w:val="24"/>
      <w:lang w:val="en-US" w:eastAsia="en-US" w:bidi="en-US"/>
    </w:rPr>
  </w:style>
  <w:style w:styleId="ListParagraph" w:type="paragraph">
    <w:name w:val="List Paragraph"/>
    <w:basedOn w:val="Normal"/>
    <w:uiPriority w:val="1"/>
    <w:qFormat/>
    <w:pPr>
      <w:ind w:left="540" w:hanging="361"/>
    </w:pPr>
    <w:rPr>
      <w:rFonts w:ascii="Arial" w:hAnsi="Arial" w:eastAsia="Arial" w:cs="Arial"/>
      <w:lang w:val="en-US" w:eastAsia="en-US" w:bidi="en-US"/>
    </w:rPr>
  </w:style>
  <w:style w:styleId="TableParagraph" w:type="paragraph">
    <w:name w:val="Table Paragraph"/>
    <w:basedOn w:val="Normal"/>
    <w:uiPriority w:val="1"/>
    <w:qFormat/>
    <w:pPr/>
    <w:rPr>
      <w:lang w:val="en-US" w:eastAsia="en-US" w:bidi="en-U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yperlink" Target="https://cyberfraudcentre.com/skills/cyber-executive-education" TargetMode="External"/><Relationship Id="rId8" Type="http://schemas.openxmlformats.org/officeDocument/2006/relationships/hyperlink" Target="https://cyberfraudcentre.com/events/cyber-executive-education-programme-glasgow-2025" TargetMode="External"/><Relationship Id="rId9"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 Id="rId3" Type="http://schemas.openxmlformats.org/officeDocument/2006/relationships/image" Target="media/image3.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Louise Maclean</dc:creator>
  <dcterms:created xsi:type="dcterms:W3CDTF">2025-01-24T08:12:50Z</dcterms:created>
  <dcterms:modified xsi:type="dcterms:W3CDTF">2025-01-24T08:12:50Z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2025-01-24T00:00:00Z</vt:filetime>
  </property>
  <property fmtid="{D5CDD505-2E9C-101B-9397-08002B2CF9AE}" pid="3" name="Creator">
    <vt:lpwstr>Microsoft® Word for Microsoft 365</vt:lpwstr>
  </property>
  <property fmtid="{D5CDD505-2E9C-101B-9397-08002B2CF9AE}" pid="4" name="LastSaved">
    <vt:filetime>2025-01-24T00:00:00Z</vt:filetime>
  </property>
</Properties>
</file>